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3350D" w14:textId="77777777" w:rsidR="00DA5CA1" w:rsidRDefault="00DA5CA1" w:rsidP="00B244D9">
      <w:pPr>
        <w:autoSpaceDE w:val="0"/>
        <w:autoSpaceDN w:val="0"/>
        <w:adjustRightInd w:val="0"/>
        <w:spacing w:after="240"/>
        <w:jc w:val="both"/>
        <w:rPr>
          <w:b/>
          <w:sz w:val="28"/>
          <w:szCs w:val="28"/>
        </w:rPr>
      </w:pPr>
    </w:p>
    <w:p w14:paraId="5737AB58" w14:textId="11B035F8" w:rsidR="00523C92" w:rsidRPr="00DA34AE" w:rsidRDefault="00DA34AE" w:rsidP="00B244D9">
      <w:pPr>
        <w:autoSpaceDE w:val="0"/>
        <w:autoSpaceDN w:val="0"/>
        <w:adjustRightInd w:val="0"/>
        <w:spacing w:after="240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DA34AE">
        <w:rPr>
          <w:b/>
          <w:sz w:val="28"/>
          <w:szCs w:val="28"/>
        </w:rPr>
        <w:t>LECZENIE PACJENTÓW Z ZESPOŁEM RODZINNEJ CHYLOMIKRONEMII (FCS) (E78.3)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8"/>
        <w:gridCol w:w="5247"/>
        <w:gridCol w:w="4903"/>
      </w:tblGrid>
      <w:tr w:rsidR="00565830" w:rsidRPr="00DA34AE" w14:paraId="7B66CDCC" w14:textId="77777777" w:rsidTr="00DA5CA1">
        <w:trPr>
          <w:trHeight w:val="567"/>
        </w:trPr>
        <w:tc>
          <w:tcPr>
            <w:tcW w:w="5000" w:type="pct"/>
            <w:gridSpan w:val="3"/>
            <w:vAlign w:val="center"/>
          </w:tcPr>
          <w:p w14:paraId="0DB532B4" w14:textId="77777777" w:rsidR="00565830" w:rsidRPr="00DA5CA1" w:rsidRDefault="00565830" w:rsidP="00DA34AE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sz w:val="20"/>
                <w:szCs w:val="20"/>
              </w:rPr>
            </w:pPr>
            <w:r w:rsidRPr="00DA5CA1">
              <w:rPr>
                <w:b/>
                <w:bCs/>
                <w:sz w:val="20"/>
                <w:szCs w:val="20"/>
              </w:rPr>
              <w:t>ZAKRES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ŚWIADCZENIA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GWARANTOWANEGO</w:t>
            </w:r>
          </w:p>
        </w:tc>
      </w:tr>
      <w:tr w:rsidR="002803BD" w:rsidRPr="00DA34AE" w14:paraId="26BDAA2F" w14:textId="77777777" w:rsidTr="00DA5CA1">
        <w:trPr>
          <w:trHeight w:val="567"/>
        </w:trPr>
        <w:tc>
          <w:tcPr>
            <w:tcW w:w="1702" w:type="pct"/>
            <w:vAlign w:val="center"/>
          </w:tcPr>
          <w:p w14:paraId="31F203F8" w14:textId="77777777" w:rsidR="00565830" w:rsidRPr="00DA5CA1" w:rsidRDefault="00565830" w:rsidP="00DA34AE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sz w:val="20"/>
                <w:szCs w:val="20"/>
              </w:rPr>
            </w:pPr>
            <w:r w:rsidRPr="00DA5CA1">
              <w:rPr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1705" w:type="pct"/>
            <w:vAlign w:val="center"/>
          </w:tcPr>
          <w:p w14:paraId="2C8F1A7C" w14:textId="77777777" w:rsidR="00565830" w:rsidRPr="00DA5CA1" w:rsidRDefault="00565830" w:rsidP="00DA34AE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sz w:val="20"/>
                <w:szCs w:val="20"/>
              </w:rPr>
            </w:pPr>
            <w:r w:rsidRPr="00DA5CA1">
              <w:rPr>
                <w:b/>
                <w:bCs/>
                <w:sz w:val="20"/>
                <w:szCs w:val="20"/>
              </w:rPr>
              <w:t>SCHEMAT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DAWKOWANIA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LEKÓW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="002803BD" w:rsidRPr="00DA5CA1">
              <w:rPr>
                <w:b/>
                <w:bCs/>
                <w:sz w:val="20"/>
                <w:szCs w:val="20"/>
              </w:rPr>
              <w:br/>
            </w:r>
            <w:r w:rsidRPr="00DA5CA1">
              <w:rPr>
                <w:b/>
                <w:bCs/>
                <w:sz w:val="20"/>
                <w:szCs w:val="20"/>
              </w:rPr>
              <w:t>W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PROGRAMIE</w:t>
            </w:r>
          </w:p>
        </w:tc>
        <w:tc>
          <w:tcPr>
            <w:tcW w:w="1593" w:type="pct"/>
            <w:vAlign w:val="center"/>
          </w:tcPr>
          <w:p w14:paraId="08F7D547" w14:textId="77777777" w:rsidR="00565830" w:rsidRPr="00DA5CA1" w:rsidRDefault="00565830" w:rsidP="00DA34AE">
            <w:pPr>
              <w:autoSpaceDE w:val="0"/>
              <w:autoSpaceDN w:val="0"/>
              <w:adjustRightInd w:val="0"/>
              <w:spacing w:after="60" w:line="276" w:lineRule="auto"/>
              <w:jc w:val="center"/>
              <w:rPr>
                <w:sz w:val="20"/>
                <w:szCs w:val="20"/>
              </w:rPr>
            </w:pPr>
            <w:r w:rsidRPr="00DA5CA1">
              <w:rPr>
                <w:b/>
                <w:bCs/>
                <w:sz w:val="20"/>
                <w:szCs w:val="20"/>
              </w:rPr>
              <w:t>BADANIA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DIAGNOSTYCZNE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WYKONYWANE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="002803BD" w:rsidRPr="00DA5CA1">
              <w:rPr>
                <w:b/>
                <w:bCs/>
                <w:sz w:val="20"/>
                <w:szCs w:val="20"/>
              </w:rPr>
              <w:br/>
            </w:r>
            <w:r w:rsidRPr="00DA5CA1">
              <w:rPr>
                <w:b/>
                <w:bCs/>
                <w:sz w:val="20"/>
                <w:szCs w:val="20"/>
              </w:rPr>
              <w:t>W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RAMACH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PROGRAMU</w:t>
            </w:r>
          </w:p>
        </w:tc>
      </w:tr>
      <w:tr w:rsidR="002803BD" w:rsidRPr="00DA34AE" w14:paraId="23726558" w14:textId="77777777" w:rsidTr="00DA5CA1">
        <w:trPr>
          <w:trHeight w:val="20"/>
        </w:trPr>
        <w:tc>
          <w:tcPr>
            <w:tcW w:w="1702" w:type="pct"/>
          </w:tcPr>
          <w:p w14:paraId="58FDEFDB" w14:textId="77777777" w:rsidR="00B67A5D" w:rsidRPr="00DA5CA1" w:rsidRDefault="00B67A5D" w:rsidP="00DA5CA1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sz w:val="20"/>
                <w:szCs w:val="20"/>
                <w:lang w:bidi="pl-PL"/>
              </w:rPr>
            </w:pPr>
            <w:r w:rsidRPr="00DA5CA1">
              <w:rPr>
                <w:sz w:val="20"/>
                <w:szCs w:val="20"/>
                <w:lang w:bidi="pl-PL"/>
              </w:rPr>
              <w:t>Kwalifikacji świadczeniobiorców do terapii dokonuje Zespół Koordynacyjny ds. Chorób Ultrarzadkich powoływany przez Prezesa Narodowego Funduszu Zdrowia.</w:t>
            </w:r>
          </w:p>
          <w:p w14:paraId="2FAA56AC" w14:textId="20E79C72" w:rsidR="00691898" w:rsidRPr="00DA5CA1" w:rsidRDefault="00B67A5D" w:rsidP="00DA5CA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lang w:bidi="pl-PL"/>
              </w:rPr>
            </w:pPr>
            <w:r w:rsidRPr="00DA5CA1">
              <w:rPr>
                <w:sz w:val="20"/>
                <w:szCs w:val="20"/>
                <w:lang w:bidi="pl-PL"/>
              </w:rPr>
              <w:t>Kwalifikacja do programu oraz weryfikacja skuteczności leczenia odbywa się, co 6 miesięcy, w oparciu o ocenę stanu klinicznego świadczeniobiorcy oraz ocenę efektywności zastosowanej terapii.</w:t>
            </w:r>
          </w:p>
          <w:p w14:paraId="4819C61D" w14:textId="77777777" w:rsidR="00156310" w:rsidRPr="00DA5CA1" w:rsidRDefault="00156310" w:rsidP="00DA5CA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lang w:bidi="pl-PL"/>
              </w:rPr>
            </w:pPr>
          </w:p>
          <w:p w14:paraId="09857A6B" w14:textId="267201EF" w:rsidR="00926601" w:rsidRPr="00DA5CA1" w:rsidRDefault="00926601" w:rsidP="00DA5CA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 w:line="276" w:lineRule="auto"/>
              <w:ind w:left="170" w:hanging="170"/>
              <w:contextualSpacing w:val="0"/>
              <w:jc w:val="both"/>
              <w:rPr>
                <w:b/>
                <w:bCs/>
                <w:sz w:val="20"/>
                <w:szCs w:val="20"/>
                <w:lang w:bidi="pl-PL"/>
              </w:rPr>
            </w:pPr>
            <w:r w:rsidRPr="00DA5CA1">
              <w:rPr>
                <w:b/>
                <w:bCs/>
                <w:sz w:val="20"/>
                <w:szCs w:val="20"/>
                <w:lang w:bidi="pl-PL"/>
              </w:rPr>
              <w:t>Kryteria kwalifikacji</w:t>
            </w:r>
            <w:r w:rsidR="00BB4FC9" w:rsidRPr="00DA5CA1">
              <w:rPr>
                <w:b/>
                <w:bCs/>
                <w:sz w:val="20"/>
                <w:szCs w:val="20"/>
                <w:lang w:bidi="pl-PL"/>
              </w:rPr>
              <w:t xml:space="preserve"> pacjentów</w:t>
            </w:r>
            <w:r w:rsidR="00C16682" w:rsidRPr="00DA5CA1">
              <w:rPr>
                <w:b/>
                <w:bCs/>
                <w:sz w:val="20"/>
                <w:szCs w:val="20"/>
                <w:lang w:bidi="pl-PL"/>
              </w:rPr>
              <w:t>:</w:t>
            </w:r>
          </w:p>
          <w:p w14:paraId="4D901D74" w14:textId="5F839FC8" w:rsidR="00156310" w:rsidRPr="00DA5CA1" w:rsidRDefault="00DB0CD9" w:rsidP="00DA5CA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  <w:lang w:bidi="pl-PL"/>
              </w:rPr>
            </w:pPr>
            <w:r w:rsidRPr="00DA5CA1">
              <w:rPr>
                <w:sz w:val="20"/>
                <w:szCs w:val="20"/>
                <w:lang w:bidi="pl-PL"/>
              </w:rPr>
              <w:t xml:space="preserve">Wiek ≥ 18 lat </w:t>
            </w:r>
            <w:r w:rsidR="007A047D" w:rsidRPr="00DA5CA1">
              <w:rPr>
                <w:sz w:val="20"/>
                <w:szCs w:val="20"/>
                <w:lang w:bidi="pl-PL"/>
              </w:rPr>
              <w:t>(</w:t>
            </w:r>
            <w:r w:rsidRPr="00DA5CA1">
              <w:rPr>
                <w:sz w:val="20"/>
                <w:szCs w:val="20"/>
                <w:lang w:bidi="pl-PL"/>
              </w:rPr>
              <w:t>w momencie włączania do programu</w:t>
            </w:r>
            <w:r w:rsidR="007A047D" w:rsidRPr="00DA5CA1">
              <w:rPr>
                <w:sz w:val="20"/>
                <w:szCs w:val="20"/>
                <w:lang w:bidi="pl-PL"/>
              </w:rPr>
              <w:t>)</w:t>
            </w:r>
            <w:r w:rsidR="00156310" w:rsidRPr="00DA5CA1">
              <w:rPr>
                <w:sz w:val="20"/>
                <w:szCs w:val="20"/>
                <w:lang w:bidi="pl-PL"/>
              </w:rPr>
              <w:t>;</w:t>
            </w:r>
          </w:p>
          <w:p w14:paraId="2956F461" w14:textId="77777777" w:rsidR="00156310" w:rsidRPr="00DA5CA1" w:rsidRDefault="00DB0CD9" w:rsidP="00DA5CA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  <w:lang w:bidi="pl-PL"/>
              </w:rPr>
            </w:pPr>
            <w:r w:rsidRPr="00DA5CA1">
              <w:rPr>
                <w:sz w:val="20"/>
                <w:szCs w:val="20"/>
                <w:lang w:bidi="pl-PL"/>
              </w:rPr>
              <w:t xml:space="preserve">Rozpoznanie zespołu rodzinnej </w:t>
            </w:r>
            <w:proofErr w:type="spellStart"/>
            <w:r w:rsidRPr="00DA5CA1">
              <w:rPr>
                <w:sz w:val="20"/>
                <w:szCs w:val="20"/>
                <w:lang w:bidi="pl-PL"/>
              </w:rPr>
              <w:t>chylomikronemii</w:t>
            </w:r>
            <w:proofErr w:type="spellEnd"/>
            <w:r w:rsidRPr="00DA5CA1">
              <w:rPr>
                <w:sz w:val="20"/>
                <w:szCs w:val="20"/>
                <w:lang w:bidi="pl-PL"/>
              </w:rPr>
              <w:t xml:space="preserve"> (FCS, typ 1 hiperlipoproteinemii) potwierdzone dokumentacją homozygotycznej, złożonej heterozygotycznej lub podwójnej heterozygotycznej mutacji utraty funkcji w genach powodujących typ 1 (np. LPL, GPIHBP1, APOA5, APOC2, GPD1, LMF1)</w:t>
            </w:r>
            <w:r w:rsidR="00156310" w:rsidRPr="00DA5CA1">
              <w:rPr>
                <w:sz w:val="20"/>
                <w:szCs w:val="20"/>
                <w:lang w:bidi="pl-PL"/>
              </w:rPr>
              <w:t>;</w:t>
            </w:r>
          </w:p>
          <w:p w14:paraId="0C7D0A96" w14:textId="77777777" w:rsidR="00156310" w:rsidRPr="00DA5CA1" w:rsidRDefault="00DB0CD9" w:rsidP="00DA5CA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  <w:lang w:bidi="pl-PL"/>
              </w:rPr>
            </w:pPr>
            <w:r w:rsidRPr="00DA5CA1">
              <w:rPr>
                <w:sz w:val="20"/>
                <w:szCs w:val="20"/>
                <w:lang w:bidi="pl-PL"/>
              </w:rPr>
              <w:t xml:space="preserve">Stężenie </w:t>
            </w:r>
            <w:proofErr w:type="spellStart"/>
            <w:r w:rsidRPr="00DA5CA1">
              <w:rPr>
                <w:sz w:val="20"/>
                <w:szCs w:val="20"/>
                <w:lang w:bidi="pl-PL"/>
              </w:rPr>
              <w:t>triglicerydów</w:t>
            </w:r>
            <w:proofErr w:type="spellEnd"/>
            <w:r w:rsidRPr="00DA5CA1">
              <w:rPr>
                <w:sz w:val="20"/>
                <w:szCs w:val="20"/>
                <w:lang w:bidi="pl-PL"/>
              </w:rPr>
              <w:t xml:space="preserve"> na czczo ≥ 880 mg/dl (10 mmol/l) podczas wizyty </w:t>
            </w:r>
            <w:r w:rsidR="00636BF2" w:rsidRPr="00DA5CA1">
              <w:rPr>
                <w:sz w:val="20"/>
                <w:szCs w:val="20"/>
                <w:lang w:bidi="pl-PL"/>
              </w:rPr>
              <w:t>kwalifikacyjn</w:t>
            </w:r>
            <w:r w:rsidR="00D54548" w:rsidRPr="00DA5CA1">
              <w:rPr>
                <w:sz w:val="20"/>
                <w:szCs w:val="20"/>
                <w:lang w:bidi="pl-PL"/>
              </w:rPr>
              <w:t>ej</w:t>
            </w:r>
            <w:r w:rsidRPr="00DA5CA1">
              <w:rPr>
                <w:sz w:val="20"/>
                <w:szCs w:val="20"/>
                <w:lang w:bidi="pl-PL"/>
              </w:rPr>
              <w:t xml:space="preserve">. Jeśli wynik </w:t>
            </w:r>
            <w:r w:rsidR="00D54548" w:rsidRPr="00DA5CA1">
              <w:rPr>
                <w:sz w:val="20"/>
                <w:szCs w:val="20"/>
                <w:lang w:bidi="pl-PL"/>
              </w:rPr>
              <w:t xml:space="preserve">wynosi </w:t>
            </w:r>
            <w:r w:rsidRPr="00DA5CA1">
              <w:rPr>
                <w:sz w:val="20"/>
                <w:szCs w:val="20"/>
                <w:lang w:bidi="pl-PL"/>
              </w:rPr>
              <w:t>&lt; 880 mg/dl, dopuszcza się wykonanie do 2 dodatkowych badań – wystarczy jeden wynik spełniający kryterium</w:t>
            </w:r>
            <w:r w:rsidR="00156310" w:rsidRPr="00DA5CA1">
              <w:rPr>
                <w:sz w:val="20"/>
                <w:szCs w:val="20"/>
                <w:lang w:bidi="pl-PL"/>
              </w:rPr>
              <w:t>;</w:t>
            </w:r>
          </w:p>
          <w:p w14:paraId="2D00DCBD" w14:textId="1ABFCC28" w:rsidR="005858CA" w:rsidRPr="00DA5CA1" w:rsidRDefault="005858CA" w:rsidP="00DA5CA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  <w:lang w:bidi="pl-PL"/>
              </w:rPr>
            </w:pPr>
            <w:r w:rsidRPr="00DA5CA1">
              <w:rPr>
                <w:sz w:val="20"/>
                <w:szCs w:val="20"/>
                <w:lang w:bidi="pl-PL"/>
              </w:rPr>
              <w:lastRenderedPageBreak/>
              <w:t xml:space="preserve">Wysokie ryzyko </w:t>
            </w:r>
            <w:r w:rsidR="008B7179" w:rsidRPr="00DA5CA1">
              <w:rPr>
                <w:sz w:val="20"/>
                <w:szCs w:val="20"/>
                <w:lang w:bidi="pl-PL"/>
              </w:rPr>
              <w:t>wystąpienia zapalenia</w:t>
            </w:r>
            <w:r w:rsidRPr="00DA5CA1">
              <w:rPr>
                <w:sz w:val="20"/>
                <w:szCs w:val="20"/>
                <w:lang w:bidi="pl-PL"/>
              </w:rPr>
              <w:t xml:space="preserve"> trzustki oraz niewystarczająca odpowiedź na leczenie dietetyczne i terapię obniżającą stężenie trójglicerydów;</w:t>
            </w:r>
          </w:p>
          <w:p w14:paraId="5BCE6878" w14:textId="3366800E" w:rsidR="00156310" w:rsidRPr="00DA5CA1" w:rsidRDefault="005858CA" w:rsidP="00DA5CA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  <w:lang w:bidi="pl-PL"/>
              </w:rPr>
            </w:pPr>
            <w:r w:rsidRPr="00DA5CA1">
              <w:rPr>
                <w:sz w:val="20"/>
                <w:szCs w:val="20"/>
                <w:lang w:bidi="pl-PL"/>
              </w:rPr>
              <w:t>Konieczność</w:t>
            </w:r>
            <w:r w:rsidR="00DB0CD9" w:rsidRPr="00DA5CA1">
              <w:rPr>
                <w:sz w:val="20"/>
                <w:szCs w:val="20"/>
                <w:lang w:bidi="pl-PL"/>
              </w:rPr>
              <w:t xml:space="preserve"> przestrzegania diety zawierającej ≤ 20 g tłuszczu dziennie w trakcie </w:t>
            </w:r>
            <w:r w:rsidR="002966BF" w:rsidRPr="00DA5CA1">
              <w:rPr>
                <w:sz w:val="20"/>
                <w:szCs w:val="20"/>
                <w:lang w:bidi="pl-PL"/>
              </w:rPr>
              <w:t>uczestnictwa w programie lekowym</w:t>
            </w:r>
            <w:r w:rsidRPr="00DA5CA1">
              <w:rPr>
                <w:sz w:val="20"/>
                <w:szCs w:val="20"/>
                <w:lang w:bidi="pl-PL"/>
              </w:rPr>
              <w:t>- pod rygorem z wyłączenia z programu z powodu braku współpracy</w:t>
            </w:r>
            <w:r w:rsidR="007A047D" w:rsidRPr="00DA5CA1">
              <w:rPr>
                <w:sz w:val="20"/>
                <w:szCs w:val="20"/>
                <w:lang w:bidi="pl-PL"/>
              </w:rPr>
              <w:t>;</w:t>
            </w:r>
          </w:p>
          <w:p w14:paraId="57C008CB" w14:textId="2F7F8CD9" w:rsidR="007A047D" w:rsidRPr="00DA5CA1" w:rsidRDefault="002B6AFA" w:rsidP="00DA5CA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  <w:lang w:bidi="pl-PL"/>
              </w:rPr>
            </w:pPr>
            <w:r w:rsidRPr="00DA5CA1">
              <w:rPr>
                <w:sz w:val="20"/>
                <w:szCs w:val="20"/>
                <w:lang w:bidi="pl-PL"/>
              </w:rPr>
              <w:t>A</w:t>
            </w:r>
            <w:r w:rsidR="007A047D" w:rsidRPr="00DA5CA1">
              <w:rPr>
                <w:sz w:val="20"/>
                <w:szCs w:val="20"/>
                <w:lang w:bidi="pl-PL"/>
              </w:rPr>
              <w:t>dekwatna wydolność narządowa określona na podstawie badań laboratoryjnych krwi zgodnie z zapisami w aktualnej ChPL;</w:t>
            </w:r>
          </w:p>
          <w:p w14:paraId="3FF2AC2E" w14:textId="207865C3" w:rsidR="007A047D" w:rsidRPr="00DA5CA1" w:rsidRDefault="002B6AFA" w:rsidP="00DA5CA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  <w:lang w:bidi="pl-PL"/>
              </w:rPr>
            </w:pPr>
            <w:r w:rsidRPr="00DA5CA1">
              <w:rPr>
                <w:sz w:val="20"/>
                <w:szCs w:val="20"/>
                <w:lang w:bidi="pl-PL"/>
              </w:rPr>
              <w:t>B</w:t>
            </w:r>
            <w:r w:rsidR="007A047D" w:rsidRPr="00DA5CA1">
              <w:rPr>
                <w:sz w:val="20"/>
                <w:szCs w:val="20"/>
                <w:lang w:bidi="pl-PL"/>
              </w:rPr>
              <w:t>rak przeciwwskazań do stosowania leku określonych w aktualnej ChPL;</w:t>
            </w:r>
          </w:p>
          <w:p w14:paraId="7615A80E" w14:textId="706267DA" w:rsidR="007A047D" w:rsidRPr="00DA5CA1" w:rsidRDefault="002B6AFA" w:rsidP="00DA5CA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  <w:lang w:bidi="pl-PL"/>
              </w:rPr>
            </w:pPr>
            <w:r w:rsidRPr="00DA5CA1">
              <w:rPr>
                <w:sz w:val="20"/>
                <w:szCs w:val="20"/>
                <w:lang w:bidi="pl-PL"/>
              </w:rPr>
              <w:t>N</w:t>
            </w:r>
            <w:r w:rsidR="007A047D" w:rsidRPr="00DA5CA1">
              <w:rPr>
                <w:sz w:val="20"/>
                <w:szCs w:val="20"/>
                <w:lang w:bidi="pl-PL"/>
              </w:rPr>
              <w:t xml:space="preserve">iewystępowanie stanów klinicznych, które w opinii lekarza prowadzącego uniemożliwiają włączenie terapii (np. </w:t>
            </w:r>
            <w:r w:rsidR="007A047D" w:rsidRPr="00DA5CA1">
              <w:rPr>
                <w:sz w:val="20"/>
                <w:szCs w:val="20"/>
              </w:rPr>
              <w:t xml:space="preserve">aktywne zapalenie trzustki w ciągu 4 tygodni przed wizytą kwalifikacyjną, </w:t>
            </w:r>
            <w:r w:rsidR="0091628E" w:rsidRPr="00DA5CA1">
              <w:rPr>
                <w:sz w:val="20"/>
                <w:szCs w:val="20"/>
              </w:rPr>
              <w:t>przebyty ostry zespół wieńcowy w ciągu 6 miesięcy przed wizytą przesiewową, poważna operacja w ciągu 3 miesięcy przed wizytą przesiewową</w:t>
            </w:r>
            <w:r w:rsidR="00CC0D3B" w:rsidRPr="00DA5CA1">
              <w:rPr>
                <w:sz w:val="20"/>
                <w:szCs w:val="20"/>
              </w:rPr>
              <w:t>, liczba płytek krwi &lt; 100 000/mm³ podczas badania kwalifikacji- jeśli wynik wynosił &lt; 100 000/mm³, dopuszczone jest wykonanie do 2 dodatkowych badań</w:t>
            </w:r>
            <w:r w:rsidR="0091628E" w:rsidRPr="00DA5CA1">
              <w:rPr>
                <w:sz w:val="20"/>
                <w:szCs w:val="20"/>
              </w:rPr>
              <w:t xml:space="preserve">). </w:t>
            </w:r>
          </w:p>
          <w:p w14:paraId="00B6B105" w14:textId="54023FCA" w:rsidR="00156310" w:rsidRPr="00DA5CA1" w:rsidRDefault="007A047D" w:rsidP="00DA5CA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lang w:bidi="pl-PL"/>
              </w:rPr>
            </w:pPr>
            <w:r w:rsidRPr="00DA5CA1">
              <w:rPr>
                <w:sz w:val="20"/>
                <w:szCs w:val="20"/>
                <w:lang w:bidi="pl-PL"/>
              </w:rPr>
              <w:t>Kryteria kwalifikacji muszą być spełnione łącznie.</w:t>
            </w:r>
          </w:p>
          <w:p w14:paraId="7ECB5FF2" w14:textId="77777777" w:rsidR="007A047D" w:rsidRPr="00DA5CA1" w:rsidRDefault="007A047D" w:rsidP="00DA5CA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lang w:bidi="pl-PL"/>
              </w:rPr>
            </w:pPr>
          </w:p>
          <w:p w14:paraId="0CCABD8B" w14:textId="3F3E1F9A" w:rsidR="00AC6BA7" w:rsidRPr="00DA5CA1" w:rsidRDefault="000F2874" w:rsidP="00DA5CA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A5CA1">
              <w:rPr>
                <w:b/>
                <w:bCs/>
                <w:sz w:val="20"/>
                <w:szCs w:val="20"/>
              </w:rPr>
              <w:t>Kryteria wyłączenia z programu</w:t>
            </w:r>
          </w:p>
          <w:p w14:paraId="24F8A733" w14:textId="21DD8E5F" w:rsidR="00AC6BA7" w:rsidRPr="00DA5CA1" w:rsidRDefault="00AC6BA7" w:rsidP="00DA5CA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Nadwrażliwość na substancję czynną lub na którąkolwiek substancję pomocniczą</w:t>
            </w:r>
            <w:r w:rsidR="007A047D" w:rsidRPr="00DA5CA1">
              <w:rPr>
                <w:sz w:val="20"/>
                <w:szCs w:val="20"/>
              </w:rPr>
              <w:t>;</w:t>
            </w:r>
          </w:p>
          <w:p w14:paraId="10E94DEF" w14:textId="6E87B47F" w:rsidR="007A047D" w:rsidRPr="00DA5CA1" w:rsidRDefault="007A047D" w:rsidP="00DA5CA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 xml:space="preserve">Wystąpienie chorób lub stanów, które w opinii lekarza prowadzącego uniemożliwiają </w:t>
            </w:r>
            <w:r w:rsidR="002B6AFA" w:rsidRPr="00DA5CA1">
              <w:rPr>
                <w:sz w:val="20"/>
                <w:szCs w:val="20"/>
              </w:rPr>
              <w:t xml:space="preserve">dalsze </w:t>
            </w:r>
            <w:r w:rsidRPr="00DA5CA1">
              <w:rPr>
                <w:sz w:val="20"/>
                <w:szCs w:val="20"/>
              </w:rPr>
              <w:t>prowadzenie leczenia;</w:t>
            </w:r>
          </w:p>
          <w:p w14:paraId="09717E09" w14:textId="77777777" w:rsidR="007A047D" w:rsidRPr="00DA5CA1" w:rsidRDefault="007A047D" w:rsidP="00DA5CA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 xml:space="preserve">Brak współpracy lub nieprzestrzeganie zaleceń lekarskich, w tym zwłaszcza dotyczących okresowych badań </w:t>
            </w:r>
            <w:r w:rsidRPr="00DA5CA1">
              <w:rPr>
                <w:sz w:val="20"/>
                <w:szCs w:val="20"/>
              </w:rPr>
              <w:lastRenderedPageBreak/>
              <w:t>kontrolnych oceniających skuteczność i bezpieczeństwo leczenia ze strony świadczeniobiorcy czy dotyczących obostrzeń dietetycznych (dieta zawierająca ≤ 20 g tłuszczu dziennie);</w:t>
            </w:r>
          </w:p>
          <w:p w14:paraId="703656AE" w14:textId="3828203A" w:rsidR="007A047D" w:rsidRPr="00DA5CA1" w:rsidRDefault="007A047D" w:rsidP="00DA5CA1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Brak skuteczności oceniany poprzez pomiar z</w:t>
            </w:r>
            <w:r w:rsidR="0091628E" w:rsidRPr="00DA5CA1">
              <w:rPr>
                <w:sz w:val="20"/>
                <w:szCs w:val="20"/>
              </w:rPr>
              <w:t>m</w:t>
            </w:r>
            <w:r w:rsidRPr="00DA5CA1">
              <w:rPr>
                <w:sz w:val="20"/>
                <w:szCs w:val="20"/>
              </w:rPr>
              <w:t>ia</w:t>
            </w:r>
            <w:r w:rsidR="0091628E" w:rsidRPr="00DA5CA1">
              <w:rPr>
                <w:sz w:val="20"/>
                <w:szCs w:val="20"/>
              </w:rPr>
              <w:t>n</w:t>
            </w:r>
            <w:r w:rsidRPr="00DA5CA1">
              <w:rPr>
                <w:sz w:val="20"/>
                <w:szCs w:val="20"/>
              </w:rPr>
              <w:t xml:space="preserve">y stężenia </w:t>
            </w:r>
            <w:proofErr w:type="spellStart"/>
            <w:r w:rsidRPr="00DA5CA1">
              <w:rPr>
                <w:sz w:val="20"/>
                <w:szCs w:val="20"/>
              </w:rPr>
              <w:t>trójglicedydów</w:t>
            </w:r>
            <w:proofErr w:type="spellEnd"/>
            <w:r w:rsidRPr="00DA5CA1">
              <w:rPr>
                <w:sz w:val="20"/>
                <w:szCs w:val="20"/>
              </w:rPr>
              <w:t xml:space="preserve"> na </w:t>
            </w:r>
            <w:r w:rsidR="0091628E" w:rsidRPr="00DA5CA1">
              <w:rPr>
                <w:sz w:val="20"/>
                <w:szCs w:val="20"/>
              </w:rPr>
              <w:t>czczo</w:t>
            </w:r>
            <w:r w:rsidRPr="00DA5CA1">
              <w:rPr>
                <w:sz w:val="20"/>
                <w:szCs w:val="20"/>
              </w:rPr>
              <w:t>. U niektórych pacjentów może nie wystąpić odpowiedź na leczenie po 6 miesiącac</w:t>
            </w:r>
            <w:r w:rsidR="0091628E" w:rsidRPr="00DA5CA1">
              <w:rPr>
                <w:sz w:val="20"/>
                <w:szCs w:val="20"/>
              </w:rPr>
              <w:t>h-</w:t>
            </w:r>
            <w:r w:rsidRPr="00DA5CA1">
              <w:rPr>
                <w:sz w:val="20"/>
                <w:szCs w:val="20"/>
              </w:rPr>
              <w:t xml:space="preserve"> w takim przypadku lekarz przepisujący lek powinien indywidualnie rozważyć przerwanie leczenia. </w:t>
            </w:r>
          </w:p>
          <w:p w14:paraId="1E9AC759" w14:textId="77777777" w:rsidR="0006527F" w:rsidRPr="00DA5CA1" w:rsidRDefault="0006527F" w:rsidP="00DA5CA1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340"/>
              <w:contextualSpacing w:val="0"/>
              <w:jc w:val="both"/>
              <w:rPr>
                <w:sz w:val="20"/>
                <w:szCs w:val="20"/>
              </w:rPr>
            </w:pPr>
          </w:p>
          <w:p w14:paraId="2E87E2E0" w14:textId="77777777" w:rsidR="00A45E05" w:rsidRPr="00DA5CA1" w:rsidRDefault="00196B54" w:rsidP="00DA5CA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A5CA1">
              <w:rPr>
                <w:b/>
                <w:bCs/>
                <w:sz w:val="20"/>
                <w:szCs w:val="20"/>
              </w:rPr>
              <w:t>Określenie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czasu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leczenia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w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programie</w:t>
            </w:r>
          </w:p>
          <w:p w14:paraId="7EF58D0A" w14:textId="022BDB51" w:rsidR="007A047D" w:rsidRPr="00DA5CA1" w:rsidRDefault="007A047D" w:rsidP="00DA5CA1">
            <w:pPr>
              <w:spacing w:after="60" w:line="276" w:lineRule="auto"/>
              <w:ind w:left="2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 xml:space="preserve">Leczenie trwa do czasu podjęcia przez lekarza prowadzącego decyzji o wyłączeniu świadczeniobiorcy z programu, zgodnie z kryteriami wyłączenia. </w:t>
            </w:r>
          </w:p>
          <w:p w14:paraId="58615B7C" w14:textId="4F36B208" w:rsidR="00A209A7" w:rsidRPr="00DA5CA1" w:rsidRDefault="00A209A7" w:rsidP="00DA5CA1">
            <w:pPr>
              <w:spacing w:after="60" w:line="276" w:lineRule="auto"/>
              <w:ind w:left="170"/>
              <w:jc w:val="both"/>
              <w:rPr>
                <w:sz w:val="20"/>
                <w:szCs w:val="20"/>
              </w:rPr>
            </w:pPr>
          </w:p>
          <w:p w14:paraId="59B411EE" w14:textId="1BC2FCEF" w:rsidR="005F42C5" w:rsidRPr="00DA5CA1" w:rsidRDefault="005F42C5" w:rsidP="00DA5CA1">
            <w:pPr>
              <w:spacing w:after="60" w:line="276" w:lineRule="auto"/>
              <w:rPr>
                <w:sz w:val="20"/>
                <w:szCs w:val="20"/>
              </w:rPr>
            </w:pPr>
          </w:p>
        </w:tc>
        <w:tc>
          <w:tcPr>
            <w:tcW w:w="1705" w:type="pct"/>
          </w:tcPr>
          <w:p w14:paraId="5AB2F67D" w14:textId="66E99779" w:rsidR="007A5DA0" w:rsidRPr="00DA5CA1" w:rsidRDefault="00C47AD0" w:rsidP="00DA5CA1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76" w:lineRule="auto"/>
              <w:ind w:left="170" w:hanging="170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A5CA1">
              <w:rPr>
                <w:b/>
                <w:bCs/>
                <w:sz w:val="20"/>
                <w:szCs w:val="20"/>
              </w:rPr>
              <w:lastRenderedPageBreak/>
              <w:t>Dawkowa</w:t>
            </w:r>
            <w:r w:rsidR="00CB7C87" w:rsidRPr="00DA5CA1">
              <w:rPr>
                <w:b/>
                <w:bCs/>
                <w:sz w:val="20"/>
                <w:szCs w:val="20"/>
              </w:rPr>
              <w:t>nie:</w:t>
            </w:r>
          </w:p>
          <w:p w14:paraId="2DD23CC3" w14:textId="1D4F9960" w:rsidR="00C07106" w:rsidRPr="00DA5CA1" w:rsidRDefault="00C07106" w:rsidP="00DA5CA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Sposób podawania oraz ewentualne czasowe wstrzymania leczenia, prowadzone zgodnie z aktual</w:t>
            </w:r>
            <w:r w:rsidR="0056579D" w:rsidRPr="00DA5CA1">
              <w:rPr>
                <w:sz w:val="20"/>
                <w:szCs w:val="20"/>
              </w:rPr>
              <w:t>ną</w:t>
            </w:r>
            <w:r w:rsidRPr="00DA5CA1">
              <w:rPr>
                <w:sz w:val="20"/>
                <w:szCs w:val="20"/>
              </w:rPr>
              <w:t xml:space="preserve"> Charakterystykami Produktu Leczniczego (dalej ChPL) lub przyjętą praktyką kliniczną.</w:t>
            </w:r>
          </w:p>
          <w:p w14:paraId="578C040A" w14:textId="1FD211C4" w:rsidR="0059183E" w:rsidRPr="00DA5CA1" w:rsidRDefault="0059183E" w:rsidP="00DA5CA1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34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1593" w:type="pct"/>
          </w:tcPr>
          <w:p w14:paraId="16F4E3A8" w14:textId="777A2FF9" w:rsidR="00C947CD" w:rsidRPr="00DA5CA1" w:rsidRDefault="00693A9C" w:rsidP="00DA5CA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76" w:lineRule="auto"/>
              <w:ind w:left="170" w:hanging="170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A5CA1">
              <w:rPr>
                <w:b/>
                <w:bCs/>
                <w:sz w:val="20"/>
                <w:szCs w:val="20"/>
              </w:rPr>
              <w:t>Badania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przy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kwalifikacji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do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Pr="00DA5CA1">
              <w:rPr>
                <w:b/>
                <w:bCs/>
                <w:sz w:val="20"/>
                <w:szCs w:val="20"/>
              </w:rPr>
              <w:t>leczenia</w:t>
            </w:r>
            <w:r w:rsidR="00642D2A" w:rsidRPr="00DA5CA1">
              <w:rPr>
                <w:b/>
                <w:bCs/>
                <w:sz w:val="20"/>
                <w:szCs w:val="20"/>
              </w:rPr>
              <w:t>:</w:t>
            </w:r>
          </w:p>
          <w:p w14:paraId="61B03B1C" w14:textId="77777777" w:rsidR="0006527F" w:rsidRPr="00DA5CA1" w:rsidRDefault="00B16D94" w:rsidP="00DA5CA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 xml:space="preserve">Badania genetyczne potwierdzające obecność mutacji powodujących zespół rodzinnej </w:t>
            </w:r>
            <w:proofErr w:type="spellStart"/>
            <w:r w:rsidRPr="00DA5CA1">
              <w:rPr>
                <w:sz w:val="20"/>
                <w:szCs w:val="20"/>
              </w:rPr>
              <w:t>chylomikronemii</w:t>
            </w:r>
            <w:proofErr w:type="spellEnd"/>
            <w:r w:rsidRPr="00DA5CA1">
              <w:rPr>
                <w:sz w:val="20"/>
                <w:szCs w:val="20"/>
              </w:rPr>
              <w:t xml:space="preserve"> (FCS)</w:t>
            </w:r>
            <w:r w:rsidR="0006527F" w:rsidRPr="00DA5CA1">
              <w:rPr>
                <w:sz w:val="20"/>
                <w:szCs w:val="20"/>
              </w:rPr>
              <w:t>;</w:t>
            </w:r>
          </w:p>
          <w:p w14:paraId="1397D017" w14:textId="15211A9A" w:rsidR="0006527F" w:rsidRPr="00DA5CA1" w:rsidRDefault="00B16D94" w:rsidP="00DA5CA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 xml:space="preserve">Wywiad kliniczny dotyczący wcześniejszego leczenia innymi lekami obniżającymi stężenie </w:t>
            </w:r>
            <w:proofErr w:type="spellStart"/>
            <w:r w:rsidRPr="00DA5CA1">
              <w:rPr>
                <w:sz w:val="20"/>
                <w:szCs w:val="20"/>
              </w:rPr>
              <w:t>triglicerydów</w:t>
            </w:r>
            <w:proofErr w:type="spellEnd"/>
            <w:r w:rsidR="002B6AFA" w:rsidRPr="00DA5CA1">
              <w:rPr>
                <w:sz w:val="20"/>
                <w:szCs w:val="20"/>
              </w:rPr>
              <w:t xml:space="preserve">, </w:t>
            </w:r>
            <w:r w:rsidRPr="00DA5CA1">
              <w:rPr>
                <w:sz w:val="20"/>
                <w:szCs w:val="20"/>
              </w:rPr>
              <w:t>stosowania diety niskotłuszczowej</w:t>
            </w:r>
            <w:r w:rsidR="0006527F" w:rsidRPr="00DA5CA1">
              <w:rPr>
                <w:sz w:val="20"/>
                <w:szCs w:val="20"/>
              </w:rPr>
              <w:t xml:space="preserve"> oraz historii ostrego zapalenia trzustki</w:t>
            </w:r>
            <w:r w:rsidR="0091628E" w:rsidRPr="00DA5CA1">
              <w:rPr>
                <w:sz w:val="20"/>
                <w:szCs w:val="20"/>
              </w:rPr>
              <w:t xml:space="preserve"> (określenie liczby takich zdarzeń występujących w ciągu ostatnich 10 lat)</w:t>
            </w:r>
            <w:r w:rsidR="0006527F" w:rsidRPr="00DA5CA1">
              <w:rPr>
                <w:sz w:val="20"/>
                <w:szCs w:val="20"/>
              </w:rPr>
              <w:t>;</w:t>
            </w:r>
          </w:p>
          <w:p w14:paraId="58D4ECE8" w14:textId="77777777" w:rsidR="00CC0D3B" w:rsidRPr="00DA5CA1" w:rsidRDefault="00CC0D3B" w:rsidP="00DA5CA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Badania laboratoryjne:</w:t>
            </w:r>
          </w:p>
          <w:p w14:paraId="56B177BC" w14:textId="77777777" w:rsidR="00CC0D3B" w:rsidRPr="00DA5CA1" w:rsidRDefault="0006527F" w:rsidP="00DA5CA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S</w:t>
            </w:r>
            <w:r w:rsidR="009341B0" w:rsidRPr="00DA5CA1">
              <w:rPr>
                <w:sz w:val="20"/>
                <w:szCs w:val="20"/>
              </w:rPr>
              <w:t>tężeni</w:t>
            </w:r>
            <w:r w:rsidRPr="00DA5CA1">
              <w:rPr>
                <w:sz w:val="20"/>
                <w:szCs w:val="20"/>
              </w:rPr>
              <w:t>e</w:t>
            </w:r>
            <w:r w:rsidR="009341B0" w:rsidRPr="00DA5CA1">
              <w:rPr>
                <w:sz w:val="20"/>
                <w:szCs w:val="20"/>
              </w:rPr>
              <w:t xml:space="preserve"> </w:t>
            </w:r>
            <w:proofErr w:type="spellStart"/>
            <w:r w:rsidR="009341B0" w:rsidRPr="00DA5CA1">
              <w:rPr>
                <w:sz w:val="20"/>
                <w:szCs w:val="20"/>
              </w:rPr>
              <w:t>triglicerydów</w:t>
            </w:r>
            <w:proofErr w:type="spellEnd"/>
            <w:r w:rsidR="009341B0" w:rsidRPr="00DA5CA1">
              <w:rPr>
                <w:sz w:val="20"/>
                <w:szCs w:val="20"/>
              </w:rPr>
              <w:t xml:space="preserve"> we krwi</w:t>
            </w:r>
            <w:r w:rsidRPr="00DA5CA1">
              <w:rPr>
                <w:sz w:val="20"/>
                <w:szCs w:val="20"/>
              </w:rPr>
              <w:t>;</w:t>
            </w:r>
            <w:r w:rsidR="00CC0D3B" w:rsidRPr="00DA5CA1">
              <w:t xml:space="preserve"> </w:t>
            </w:r>
            <w:proofErr w:type="spellStart"/>
            <w:r w:rsidR="00CC0D3B" w:rsidRPr="00DA5CA1">
              <w:rPr>
                <w:sz w:val="20"/>
                <w:szCs w:val="20"/>
              </w:rPr>
              <w:t>apoC</w:t>
            </w:r>
            <w:proofErr w:type="spellEnd"/>
            <w:r w:rsidR="00CC0D3B" w:rsidRPr="00DA5CA1">
              <w:rPr>
                <w:sz w:val="20"/>
                <w:szCs w:val="20"/>
              </w:rPr>
              <w:t>-III, apoB-48, non-HDL-C,</w:t>
            </w:r>
          </w:p>
          <w:p w14:paraId="5C044AFA" w14:textId="53A93D60" w:rsidR="00CC0D3B" w:rsidRPr="00DA5CA1" w:rsidRDefault="009341B0" w:rsidP="00DA5CA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Morfologia krwi z oceną liczby płytek</w:t>
            </w:r>
            <w:r w:rsidR="00CC0D3B" w:rsidRPr="00DA5CA1">
              <w:rPr>
                <w:sz w:val="20"/>
                <w:szCs w:val="20"/>
              </w:rPr>
              <w:t>,</w:t>
            </w:r>
          </w:p>
          <w:p w14:paraId="701C114E" w14:textId="149FDA8C" w:rsidR="00CC0D3B" w:rsidRPr="00DA5CA1" w:rsidRDefault="009341B0" w:rsidP="00DA5CA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ALT, AST, bilirubina</w:t>
            </w:r>
            <w:r w:rsidR="00CC0D3B" w:rsidRPr="00DA5CA1">
              <w:rPr>
                <w:sz w:val="20"/>
                <w:szCs w:val="20"/>
              </w:rPr>
              <w:t>,</w:t>
            </w:r>
          </w:p>
          <w:p w14:paraId="051C9279" w14:textId="77777777" w:rsidR="00CC0D3B" w:rsidRPr="00DA5CA1" w:rsidRDefault="0006527F" w:rsidP="00DA5CA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Kreatynina (</w:t>
            </w:r>
            <w:proofErr w:type="spellStart"/>
            <w:r w:rsidR="009341B0" w:rsidRPr="00DA5CA1">
              <w:rPr>
                <w:sz w:val="20"/>
                <w:szCs w:val="20"/>
              </w:rPr>
              <w:t>eGFR</w:t>
            </w:r>
            <w:proofErr w:type="spellEnd"/>
            <w:r w:rsidRPr="00DA5CA1">
              <w:rPr>
                <w:sz w:val="20"/>
                <w:szCs w:val="20"/>
              </w:rPr>
              <w:t>)</w:t>
            </w:r>
            <w:r w:rsidR="00CC0D3B" w:rsidRPr="00DA5CA1">
              <w:rPr>
                <w:sz w:val="20"/>
                <w:szCs w:val="20"/>
              </w:rPr>
              <w:t>,</w:t>
            </w:r>
          </w:p>
          <w:p w14:paraId="21EE9F16" w14:textId="79F809B8" w:rsidR="009341B0" w:rsidRPr="00DA5CA1" w:rsidRDefault="0006527F" w:rsidP="00DA5CA1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obecność białka w moczu</w:t>
            </w:r>
            <w:r w:rsidR="005858CA" w:rsidRPr="00DA5CA1">
              <w:rPr>
                <w:sz w:val="20"/>
                <w:szCs w:val="20"/>
              </w:rPr>
              <w:t>- wskaźnik UACR (stosunek albuminy do kreatyniny w moczu)</w:t>
            </w:r>
            <w:r w:rsidRPr="00DA5CA1">
              <w:rPr>
                <w:sz w:val="20"/>
                <w:szCs w:val="20"/>
              </w:rPr>
              <w:t xml:space="preserve">. </w:t>
            </w:r>
            <w:r w:rsidR="009341B0" w:rsidRPr="00DA5CA1">
              <w:rPr>
                <w:sz w:val="20"/>
                <w:szCs w:val="20"/>
              </w:rPr>
              <w:t xml:space="preserve"> </w:t>
            </w:r>
          </w:p>
          <w:p w14:paraId="16730D85" w14:textId="77777777" w:rsidR="0006527F" w:rsidRPr="00DA5CA1" w:rsidRDefault="0006527F" w:rsidP="00DA5CA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0484F20" w14:textId="20FE5410" w:rsidR="00CB62B7" w:rsidRPr="00DA5CA1" w:rsidRDefault="00693A9C" w:rsidP="00DA5CA1">
            <w:pPr>
              <w:pStyle w:val="Akapitzlist"/>
              <w:widowControl w:val="0"/>
              <w:numPr>
                <w:ilvl w:val="0"/>
                <w:numId w:val="1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A5CA1">
              <w:rPr>
                <w:b/>
                <w:bCs/>
                <w:sz w:val="20"/>
                <w:szCs w:val="20"/>
              </w:rPr>
              <w:t>Monitorowanie</w:t>
            </w:r>
            <w:r w:rsidR="002803BD" w:rsidRPr="00DA5CA1">
              <w:rPr>
                <w:b/>
                <w:bCs/>
                <w:sz w:val="20"/>
                <w:szCs w:val="20"/>
              </w:rPr>
              <w:t xml:space="preserve"> </w:t>
            </w:r>
            <w:r w:rsidR="0006527F" w:rsidRPr="00DA5CA1">
              <w:rPr>
                <w:b/>
                <w:bCs/>
                <w:sz w:val="20"/>
                <w:szCs w:val="20"/>
              </w:rPr>
              <w:t xml:space="preserve">bezpieczeństwa </w:t>
            </w:r>
            <w:r w:rsidRPr="00DA5CA1">
              <w:rPr>
                <w:b/>
                <w:bCs/>
                <w:sz w:val="20"/>
                <w:szCs w:val="20"/>
              </w:rPr>
              <w:t>leczenia</w:t>
            </w:r>
          </w:p>
          <w:p w14:paraId="698EAEE6" w14:textId="25288C42" w:rsidR="00BD30C2" w:rsidRPr="00DA5CA1" w:rsidRDefault="00BD30C2" w:rsidP="00DA5CA1">
            <w:pPr>
              <w:pStyle w:val="Akapitzlist"/>
              <w:widowControl w:val="0"/>
              <w:numPr>
                <w:ilvl w:val="1"/>
                <w:numId w:val="1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A5CA1">
              <w:rPr>
                <w:b/>
                <w:bCs/>
                <w:sz w:val="20"/>
                <w:szCs w:val="20"/>
              </w:rPr>
              <w:t>Badania laboratoryjne</w:t>
            </w:r>
            <w:r w:rsidR="0091628E" w:rsidRPr="00DA5CA1">
              <w:rPr>
                <w:b/>
                <w:bCs/>
                <w:sz w:val="20"/>
                <w:szCs w:val="20"/>
              </w:rPr>
              <w:t>:</w:t>
            </w:r>
          </w:p>
          <w:p w14:paraId="451E98E7" w14:textId="39C98903" w:rsidR="00BD30C2" w:rsidRPr="00DA5CA1" w:rsidRDefault="004A489E" w:rsidP="00DA5CA1">
            <w:pPr>
              <w:pStyle w:val="Akapitzlist"/>
              <w:widowControl w:val="0"/>
              <w:numPr>
                <w:ilvl w:val="0"/>
                <w:numId w:val="29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Morfologia krwi</w:t>
            </w:r>
            <w:r w:rsidR="00BD30C2" w:rsidRPr="00DA5CA1">
              <w:rPr>
                <w:sz w:val="20"/>
                <w:szCs w:val="20"/>
              </w:rPr>
              <w:t xml:space="preserve"> z oceną płytek</w:t>
            </w:r>
          </w:p>
          <w:p w14:paraId="0EAD56CD" w14:textId="2934CB90" w:rsidR="004A489E" w:rsidRPr="00DA5CA1" w:rsidRDefault="00BD30C2" w:rsidP="00DA5CA1">
            <w:pPr>
              <w:widowControl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lastRenderedPageBreak/>
              <w:t xml:space="preserve">- </w:t>
            </w:r>
            <w:r w:rsidR="004A489E" w:rsidRPr="00DA5CA1">
              <w:rPr>
                <w:sz w:val="20"/>
                <w:szCs w:val="20"/>
              </w:rPr>
              <w:t>co miesiąc przez pierwsze 6 miesięcy, potem co 3 miesiące lub według decyzji lekarza (szczególnie u pacjentów z wyjściowo niską liczbą płytek lub innymi czynnikami ryzyka)</w:t>
            </w:r>
            <w:r w:rsidRPr="00DA5CA1">
              <w:rPr>
                <w:sz w:val="20"/>
                <w:szCs w:val="20"/>
              </w:rPr>
              <w:t>;</w:t>
            </w:r>
          </w:p>
          <w:p w14:paraId="09AD012C" w14:textId="77777777" w:rsidR="00BD30C2" w:rsidRPr="00DA5CA1" w:rsidRDefault="00BD30C2" w:rsidP="00DA5CA1">
            <w:pPr>
              <w:pStyle w:val="Akapitzlist"/>
              <w:widowControl w:val="0"/>
              <w:numPr>
                <w:ilvl w:val="0"/>
                <w:numId w:val="29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ALT, AST, bilirubina;</w:t>
            </w:r>
          </w:p>
          <w:p w14:paraId="4D12B460" w14:textId="77777777" w:rsidR="00BD30C2" w:rsidRPr="00DA5CA1" w:rsidRDefault="00BD30C2" w:rsidP="00DA5CA1">
            <w:pPr>
              <w:pStyle w:val="Akapitzlist"/>
              <w:widowControl w:val="0"/>
              <w:numPr>
                <w:ilvl w:val="0"/>
                <w:numId w:val="29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Kreatynina (</w:t>
            </w:r>
            <w:proofErr w:type="spellStart"/>
            <w:r w:rsidRPr="00DA5CA1">
              <w:rPr>
                <w:sz w:val="20"/>
                <w:szCs w:val="20"/>
              </w:rPr>
              <w:t>eGFR</w:t>
            </w:r>
            <w:proofErr w:type="spellEnd"/>
            <w:r w:rsidRPr="00DA5CA1">
              <w:rPr>
                <w:sz w:val="20"/>
                <w:szCs w:val="20"/>
              </w:rPr>
              <w:t>),</w:t>
            </w:r>
          </w:p>
          <w:p w14:paraId="2AE7C0BA" w14:textId="46AF0027" w:rsidR="004A489E" w:rsidRPr="00DA5CA1" w:rsidRDefault="00BD30C2" w:rsidP="00DA5CA1">
            <w:pPr>
              <w:widowControl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 xml:space="preserve">- </w:t>
            </w:r>
            <w:r w:rsidR="004A489E" w:rsidRPr="00DA5CA1">
              <w:rPr>
                <w:sz w:val="20"/>
                <w:szCs w:val="20"/>
              </w:rPr>
              <w:t>co 3 miesiące lub częściej, jeśli wystąpią nieprawidłowości.</w:t>
            </w:r>
          </w:p>
          <w:p w14:paraId="4827427B" w14:textId="77777777" w:rsidR="0006527F" w:rsidRPr="00DA5CA1" w:rsidRDefault="0006527F" w:rsidP="00DA5CA1">
            <w:pPr>
              <w:widowControl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064B89A5" w14:textId="4370EBD1" w:rsidR="00CD40F0" w:rsidRPr="00DA5CA1" w:rsidRDefault="00690FA9" w:rsidP="00DA5CA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A5CA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Monitorowanie</w:t>
            </w:r>
            <w:r w:rsidR="002803BD" w:rsidRPr="00DA5CA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DA34AE" w:rsidRPr="00DA5CA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skuteczności leczenia </w:t>
            </w:r>
          </w:p>
          <w:p w14:paraId="3C429F3A" w14:textId="42937509" w:rsidR="00DA34AE" w:rsidRPr="00DA5CA1" w:rsidRDefault="00DA34AE" w:rsidP="00DA5CA1">
            <w:pPr>
              <w:pStyle w:val="Akapitzlist"/>
              <w:widowControl w:val="0"/>
              <w:numPr>
                <w:ilvl w:val="1"/>
                <w:numId w:val="1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A5CA1">
              <w:rPr>
                <w:b/>
                <w:bCs/>
                <w:sz w:val="20"/>
                <w:szCs w:val="20"/>
              </w:rPr>
              <w:t>Badania laboratoryjne:</w:t>
            </w:r>
          </w:p>
          <w:p w14:paraId="76499070" w14:textId="77777777" w:rsidR="00DA34AE" w:rsidRPr="00DA5CA1" w:rsidRDefault="00DA34AE" w:rsidP="00DA5CA1">
            <w:pPr>
              <w:pStyle w:val="Akapitzlist"/>
              <w:widowControl w:val="0"/>
              <w:numPr>
                <w:ilvl w:val="0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A5CA1">
              <w:rPr>
                <w:sz w:val="20"/>
                <w:szCs w:val="20"/>
                <w:lang w:val="en-US"/>
              </w:rPr>
              <w:t>Triglicerydy</w:t>
            </w:r>
            <w:proofErr w:type="spellEnd"/>
            <w:r w:rsidRPr="00DA5CA1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A5CA1">
              <w:rPr>
                <w:sz w:val="20"/>
                <w:szCs w:val="20"/>
                <w:lang w:val="en-US"/>
              </w:rPr>
              <w:t>apoC</w:t>
            </w:r>
            <w:proofErr w:type="spellEnd"/>
            <w:r w:rsidRPr="00DA5CA1">
              <w:rPr>
                <w:sz w:val="20"/>
                <w:szCs w:val="20"/>
                <w:lang w:val="en-US"/>
              </w:rPr>
              <w:t>-III, apoB-48, non-HDL-C</w:t>
            </w:r>
          </w:p>
          <w:p w14:paraId="6A4BC127" w14:textId="5163E569" w:rsidR="00BD30C2" w:rsidRPr="00DA5CA1" w:rsidRDefault="00DA34AE" w:rsidP="00DA5CA1">
            <w:pPr>
              <w:widowControl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- co 3–6 miesięcy lub według potrzeb.</w:t>
            </w:r>
          </w:p>
          <w:p w14:paraId="11477579" w14:textId="5E850218" w:rsidR="00DA34AE" w:rsidRPr="00DA5CA1" w:rsidRDefault="00DA34AE" w:rsidP="00DA5CA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DA5CA1">
              <w:rPr>
                <w:b/>
                <w:bCs/>
                <w:sz w:val="20"/>
                <w:szCs w:val="20"/>
              </w:rPr>
              <w:t>3.2. wskaźniki efektywności (punkty końcowe opisane w badaniach rejestracyjnych):</w:t>
            </w:r>
          </w:p>
          <w:p w14:paraId="6494516C" w14:textId="5FDBA353" w:rsidR="0056579D" w:rsidRPr="00DA5CA1" w:rsidRDefault="0056579D" w:rsidP="00DA5CA1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co 6 miesięcy od momentu rozpoczęcia leczenia</w:t>
            </w:r>
            <w:r w:rsidRPr="00DA5CA1">
              <w:rPr>
                <w:b/>
                <w:bCs/>
                <w:sz w:val="20"/>
                <w:szCs w:val="20"/>
              </w:rPr>
              <w:t>:</w:t>
            </w:r>
          </w:p>
          <w:p w14:paraId="1BE51416" w14:textId="5920299E" w:rsidR="0056579D" w:rsidRPr="00DA5CA1" w:rsidRDefault="00DB5761" w:rsidP="00DA5CA1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 xml:space="preserve">zmiana stężenia </w:t>
            </w:r>
            <w:proofErr w:type="spellStart"/>
            <w:r w:rsidRPr="00DA5CA1">
              <w:rPr>
                <w:sz w:val="20"/>
                <w:szCs w:val="20"/>
              </w:rPr>
              <w:t>triglicerydów</w:t>
            </w:r>
            <w:proofErr w:type="spellEnd"/>
            <w:r w:rsidRPr="00DA5CA1">
              <w:rPr>
                <w:sz w:val="20"/>
                <w:szCs w:val="20"/>
              </w:rPr>
              <w:t xml:space="preserve"> na czczo</w:t>
            </w:r>
            <w:r w:rsidR="0056579D" w:rsidRPr="00DA5CA1">
              <w:rPr>
                <w:sz w:val="20"/>
                <w:szCs w:val="20"/>
              </w:rPr>
              <w:t>,</w:t>
            </w:r>
          </w:p>
          <w:p w14:paraId="0A4AFE06" w14:textId="77777777" w:rsidR="0056579D" w:rsidRPr="00DA5CA1" w:rsidRDefault="00FA47F3" w:rsidP="00DA5CA1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 xml:space="preserve">zmiana stężenia </w:t>
            </w:r>
            <w:proofErr w:type="spellStart"/>
            <w:r w:rsidRPr="00DA5CA1">
              <w:rPr>
                <w:sz w:val="20"/>
                <w:szCs w:val="20"/>
              </w:rPr>
              <w:t>apoC</w:t>
            </w:r>
            <w:proofErr w:type="spellEnd"/>
            <w:r w:rsidRPr="00DA5CA1">
              <w:rPr>
                <w:sz w:val="20"/>
                <w:szCs w:val="20"/>
              </w:rPr>
              <w:t>-III na czczo</w:t>
            </w:r>
            <w:r w:rsidR="0056579D" w:rsidRPr="00DA5CA1">
              <w:rPr>
                <w:sz w:val="20"/>
                <w:szCs w:val="20"/>
              </w:rPr>
              <w:t>,</w:t>
            </w:r>
          </w:p>
          <w:p w14:paraId="2FCBC1D4" w14:textId="77777777" w:rsidR="0056579D" w:rsidRPr="00DA5CA1" w:rsidRDefault="000257B8" w:rsidP="00DA5CA1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zmiana stężenia apoB-48 na czczo</w:t>
            </w:r>
            <w:r w:rsidR="0056579D" w:rsidRPr="00DA5CA1">
              <w:rPr>
                <w:sz w:val="20"/>
                <w:szCs w:val="20"/>
              </w:rPr>
              <w:t>,</w:t>
            </w:r>
          </w:p>
          <w:p w14:paraId="7F335953" w14:textId="77777777" w:rsidR="0056579D" w:rsidRPr="00DA5CA1" w:rsidRDefault="00DA34AE" w:rsidP="00DA5CA1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o</w:t>
            </w:r>
            <w:r w:rsidR="00F34017" w:rsidRPr="00DA5CA1">
              <w:rPr>
                <w:sz w:val="20"/>
                <w:szCs w:val="20"/>
              </w:rPr>
              <w:t xml:space="preserve">dsetek uczestników z ≥ 40% spadkiem stężenia </w:t>
            </w:r>
            <w:proofErr w:type="spellStart"/>
            <w:r w:rsidR="00F34017" w:rsidRPr="00DA5CA1">
              <w:rPr>
                <w:sz w:val="20"/>
                <w:szCs w:val="20"/>
              </w:rPr>
              <w:t>triglicerydów</w:t>
            </w:r>
            <w:proofErr w:type="spellEnd"/>
            <w:r w:rsidR="00F34017" w:rsidRPr="00DA5CA1">
              <w:rPr>
                <w:sz w:val="20"/>
                <w:szCs w:val="20"/>
              </w:rPr>
              <w:t xml:space="preserve"> na czczo</w:t>
            </w:r>
            <w:r w:rsidR="0056579D" w:rsidRPr="00DA5CA1">
              <w:rPr>
                <w:sz w:val="20"/>
                <w:szCs w:val="20"/>
              </w:rPr>
              <w:t>,</w:t>
            </w:r>
          </w:p>
          <w:p w14:paraId="79856285" w14:textId="69E6DB41" w:rsidR="0056579D" w:rsidRPr="00DA5CA1" w:rsidRDefault="008D4BC8" w:rsidP="00DA5CA1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zmiana stężenia non-HDL-C na czczo</w:t>
            </w:r>
            <w:r w:rsidR="0056579D" w:rsidRPr="00DA5CA1">
              <w:rPr>
                <w:sz w:val="20"/>
                <w:szCs w:val="20"/>
              </w:rPr>
              <w:t>:</w:t>
            </w:r>
          </w:p>
          <w:p w14:paraId="180FEBC1" w14:textId="1F4C9C98" w:rsidR="0056579D" w:rsidRPr="00DA5CA1" w:rsidRDefault="0056579D" w:rsidP="00DA5CA1">
            <w:pPr>
              <w:pStyle w:val="Akapitzlist"/>
              <w:numPr>
                <w:ilvl w:val="0"/>
                <w:numId w:val="2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 xml:space="preserve">częstość występowania ostrych przypadków zapalenia </w:t>
            </w:r>
            <w:r w:rsidR="002015C8" w:rsidRPr="00DA5CA1">
              <w:rPr>
                <w:sz w:val="20"/>
                <w:szCs w:val="20"/>
              </w:rPr>
              <w:t>trzustki u pacjentów z zapaleniem trzustki w wywiadzie w ciągu 10 lat przed badaniem kwalifikacyjnym</w:t>
            </w:r>
            <w:r w:rsidR="00BD30C2" w:rsidRPr="00DA5CA1">
              <w:rPr>
                <w:sz w:val="20"/>
                <w:szCs w:val="20"/>
              </w:rPr>
              <w:t>;</w:t>
            </w:r>
          </w:p>
          <w:p w14:paraId="0202DEA3" w14:textId="1823E605" w:rsidR="00121A68" w:rsidRPr="00DA5CA1" w:rsidRDefault="00DA34AE" w:rsidP="00DA5CA1">
            <w:pPr>
              <w:pStyle w:val="Akapitzlist"/>
              <w:numPr>
                <w:ilvl w:val="0"/>
                <w:numId w:val="2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m</w:t>
            </w:r>
            <w:r w:rsidR="00121A68" w:rsidRPr="00DA5CA1">
              <w:rPr>
                <w:sz w:val="20"/>
                <w:szCs w:val="20"/>
              </w:rPr>
              <w:t xml:space="preserve">onitorowanie </w:t>
            </w:r>
            <w:r w:rsidR="0056579D" w:rsidRPr="00DA5CA1">
              <w:rPr>
                <w:sz w:val="20"/>
                <w:szCs w:val="20"/>
              </w:rPr>
              <w:t xml:space="preserve">częstości występowania </w:t>
            </w:r>
            <w:r w:rsidR="00121A68" w:rsidRPr="00DA5CA1">
              <w:rPr>
                <w:sz w:val="20"/>
                <w:szCs w:val="20"/>
              </w:rPr>
              <w:t>objawów niepożądanych.</w:t>
            </w:r>
          </w:p>
          <w:p w14:paraId="66EF1F39" w14:textId="77777777" w:rsidR="00DA34AE" w:rsidRPr="00DA5CA1" w:rsidRDefault="00DA34AE" w:rsidP="00DA5CA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6787249" w14:textId="6BA313F8" w:rsidR="00DA34AE" w:rsidRPr="00DA5CA1" w:rsidRDefault="00DA34AE" w:rsidP="00DA5CA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DA5CA1">
              <w:rPr>
                <w:b/>
                <w:bCs/>
                <w:sz w:val="20"/>
                <w:szCs w:val="20"/>
              </w:rPr>
              <w:t>Monitorowanie programu</w:t>
            </w:r>
          </w:p>
          <w:p w14:paraId="2D3BF608" w14:textId="77777777" w:rsidR="00DA34AE" w:rsidRPr="00DA5CA1" w:rsidRDefault="00766318" w:rsidP="00DA5CA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lastRenderedPageBreak/>
              <w:t>gromadzenie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w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dokumentacji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medycznej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pacjenta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danych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dotyczących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monitorowania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leczenia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i</w:t>
            </w:r>
            <w:r w:rsidR="005E3A19" w:rsidRPr="00DA5CA1">
              <w:rPr>
                <w:sz w:val="20"/>
                <w:szCs w:val="20"/>
              </w:rPr>
              <w:t> </w:t>
            </w:r>
            <w:r w:rsidRPr="00DA5CA1">
              <w:rPr>
                <w:sz w:val="20"/>
                <w:szCs w:val="20"/>
              </w:rPr>
              <w:t>każdorazowe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ich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przedst</w:t>
            </w:r>
            <w:r w:rsidR="00240BE1" w:rsidRPr="00DA5CA1">
              <w:rPr>
                <w:sz w:val="20"/>
                <w:szCs w:val="20"/>
              </w:rPr>
              <w:t>awianie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="00240BE1" w:rsidRPr="00DA5CA1">
              <w:rPr>
                <w:sz w:val="20"/>
                <w:szCs w:val="20"/>
              </w:rPr>
              <w:t>na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="00240BE1" w:rsidRPr="00DA5CA1">
              <w:rPr>
                <w:sz w:val="20"/>
                <w:szCs w:val="20"/>
              </w:rPr>
              <w:t>żądanie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="00240BE1" w:rsidRPr="00DA5CA1">
              <w:rPr>
                <w:sz w:val="20"/>
                <w:szCs w:val="20"/>
              </w:rPr>
              <w:t>kontrolerów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Narodowego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Funduszu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Zdrowia;</w:t>
            </w:r>
          </w:p>
          <w:p w14:paraId="27654B19" w14:textId="77777777" w:rsidR="00DA34AE" w:rsidRPr="00DA5CA1" w:rsidRDefault="00766318" w:rsidP="00DA5CA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uzupełnienie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danych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zawartych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w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rejestrze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(SMPT)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dostępnym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za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pomocą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aplikacji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internetowej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udostępnionej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przez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OW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NFZ,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z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częstotliwością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zgodną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z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opisem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programu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oraz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na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zakończenie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leczenia;</w:t>
            </w:r>
          </w:p>
          <w:p w14:paraId="0A010BE9" w14:textId="5DAF4134" w:rsidR="00690FA9" w:rsidRPr="00DA5CA1" w:rsidRDefault="00766318" w:rsidP="00DA5CA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DA5CA1">
              <w:rPr>
                <w:sz w:val="20"/>
                <w:szCs w:val="20"/>
              </w:rPr>
              <w:t>przekazywanie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informacji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sprawozdawczo-rozliczeniowych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do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NFZ: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informacje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przekazuje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się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do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NFZ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w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formie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papierowej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lub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w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formie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elektronicznej,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zgodnie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z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wymaganiami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opublikowanymi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przez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Narodowy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Fundusz</w:t>
            </w:r>
            <w:r w:rsidR="002803BD" w:rsidRPr="00DA5CA1">
              <w:rPr>
                <w:sz w:val="20"/>
                <w:szCs w:val="20"/>
              </w:rPr>
              <w:t xml:space="preserve"> </w:t>
            </w:r>
            <w:r w:rsidRPr="00DA5CA1">
              <w:rPr>
                <w:sz w:val="20"/>
                <w:szCs w:val="20"/>
              </w:rPr>
              <w:t>Zdrowia</w:t>
            </w:r>
            <w:r w:rsidRPr="00DA5CA1">
              <w:rPr>
                <w:color w:val="FF0000"/>
                <w:sz w:val="20"/>
                <w:szCs w:val="20"/>
              </w:rPr>
              <w:t>.</w:t>
            </w:r>
          </w:p>
          <w:p w14:paraId="2387952B" w14:textId="63F35B43" w:rsidR="00CD40F0" w:rsidRPr="00DA5CA1" w:rsidRDefault="00CD40F0" w:rsidP="00DA5CA1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340" w:hanging="170"/>
              <w:contextualSpacing w:val="0"/>
              <w:jc w:val="both"/>
              <w:rPr>
                <w:sz w:val="20"/>
                <w:szCs w:val="20"/>
              </w:rPr>
            </w:pPr>
          </w:p>
        </w:tc>
      </w:tr>
    </w:tbl>
    <w:p w14:paraId="01057836" w14:textId="77777777" w:rsidR="003866D1" w:rsidRPr="00B41560" w:rsidRDefault="003866D1" w:rsidP="009D3699">
      <w:pPr>
        <w:spacing w:before="40" w:after="40"/>
        <w:ind w:left="340" w:hanging="170"/>
        <w:rPr>
          <w:rFonts w:ascii="Arial" w:hAnsi="Arial" w:cs="Arial"/>
          <w:sz w:val="16"/>
          <w:szCs w:val="16"/>
        </w:rPr>
      </w:pPr>
    </w:p>
    <w:sectPr w:rsidR="003866D1" w:rsidRPr="00B41560" w:rsidSect="00A37C75"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5F048" w14:textId="77777777" w:rsidR="00BE0078" w:rsidRDefault="00BE0078" w:rsidP="00BF49D7">
      <w:r>
        <w:separator/>
      </w:r>
    </w:p>
  </w:endnote>
  <w:endnote w:type="continuationSeparator" w:id="0">
    <w:p w14:paraId="60996F66" w14:textId="77777777" w:rsidR="00BE0078" w:rsidRDefault="00BE0078" w:rsidP="00BF49D7">
      <w:r>
        <w:continuationSeparator/>
      </w:r>
    </w:p>
  </w:endnote>
  <w:endnote w:type="continuationNotice" w:id="1">
    <w:p w14:paraId="14F8002C" w14:textId="77777777" w:rsidR="00BE0078" w:rsidRDefault="00BE00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46D36" w14:textId="77777777" w:rsidR="00BE0078" w:rsidRDefault="00BE0078" w:rsidP="00BF49D7">
      <w:r>
        <w:separator/>
      </w:r>
    </w:p>
  </w:footnote>
  <w:footnote w:type="continuationSeparator" w:id="0">
    <w:p w14:paraId="4CC56DA9" w14:textId="77777777" w:rsidR="00BE0078" w:rsidRDefault="00BE0078" w:rsidP="00BF49D7">
      <w:r>
        <w:continuationSeparator/>
      </w:r>
    </w:p>
  </w:footnote>
  <w:footnote w:type="continuationNotice" w:id="1">
    <w:p w14:paraId="0031858C" w14:textId="77777777" w:rsidR="00BE0078" w:rsidRDefault="00BE00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57AC5"/>
    <w:multiLevelType w:val="hybridMultilevel"/>
    <w:tmpl w:val="0D7E02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5298F"/>
    <w:multiLevelType w:val="hybridMultilevel"/>
    <w:tmpl w:val="FF38AB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9254E"/>
    <w:multiLevelType w:val="hybridMultilevel"/>
    <w:tmpl w:val="93EC4F1C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061E5C7C"/>
    <w:multiLevelType w:val="hybridMultilevel"/>
    <w:tmpl w:val="91C25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500BD"/>
    <w:multiLevelType w:val="multilevel"/>
    <w:tmpl w:val="623895A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1C5814D0"/>
    <w:multiLevelType w:val="hybridMultilevel"/>
    <w:tmpl w:val="2D1C0708"/>
    <w:lvl w:ilvl="0" w:tplc="0B18EEE6">
      <w:start w:val="1"/>
      <w:numFmt w:val="decimal"/>
      <w:lvlText w:val="%1)"/>
      <w:lvlJc w:val="left"/>
      <w:pPr>
        <w:ind w:left="720" w:hanging="360"/>
      </w:pPr>
    </w:lvl>
    <w:lvl w:ilvl="1" w:tplc="B7860C8A">
      <w:start w:val="1"/>
      <w:numFmt w:val="decimal"/>
      <w:lvlText w:val="%2)"/>
      <w:lvlJc w:val="left"/>
      <w:pPr>
        <w:ind w:left="720" w:hanging="360"/>
      </w:pPr>
    </w:lvl>
    <w:lvl w:ilvl="2" w:tplc="52225B3E">
      <w:start w:val="1"/>
      <w:numFmt w:val="decimal"/>
      <w:lvlText w:val="%3)"/>
      <w:lvlJc w:val="left"/>
      <w:pPr>
        <w:ind w:left="720" w:hanging="360"/>
      </w:pPr>
    </w:lvl>
    <w:lvl w:ilvl="3" w:tplc="B47448FC">
      <w:start w:val="1"/>
      <w:numFmt w:val="decimal"/>
      <w:lvlText w:val="%4)"/>
      <w:lvlJc w:val="left"/>
      <w:pPr>
        <w:ind w:left="720" w:hanging="360"/>
      </w:pPr>
    </w:lvl>
    <w:lvl w:ilvl="4" w:tplc="683081EE">
      <w:start w:val="1"/>
      <w:numFmt w:val="decimal"/>
      <w:lvlText w:val="%5)"/>
      <w:lvlJc w:val="left"/>
      <w:pPr>
        <w:ind w:left="720" w:hanging="360"/>
      </w:pPr>
    </w:lvl>
    <w:lvl w:ilvl="5" w:tplc="0084FED2">
      <w:start w:val="1"/>
      <w:numFmt w:val="decimal"/>
      <w:lvlText w:val="%6)"/>
      <w:lvlJc w:val="left"/>
      <w:pPr>
        <w:ind w:left="720" w:hanging="360"/>
      </w:pPr>
    </w:lvl>
    <w:lvl w:ilvl="6" w:tplc="7618D6D2">
      <w:start w:val="1"/>
      <w:numFmt w:val="decimal"/>
      <w:lvlText w:val="%7)"/>
      <w:lvlJc w:val="left"/>
      <w:pPr>
        <w:ind w:left="720" w:hanging="360"/>
      </w:pPr>
    </w:lvl>
    <w:lvl w:ilvl="7" w:tplc="D5DE2B7A">
      <w:start w:val="1"/>
      <w:numFmt w:val="decimal"/>
      <w:lvlText w:val="%8)"/>
      <w:lvlJc w:val="left"/>
      <w:pPr>
        <w:ind w:left="720" w:hanging="360"/>
      </w:pPr>
    </w:lvl>
    <w:lvl w:ilvl="8" w:tplc="46348EB6">
      <w:start w:val="1"/>
      <w:numFmt w:val="decimal"/>
      <w:lvlText w:val="%9)"/>
      <w:lvlJc w:val="left"/>
      <w:pPr>
        <w:ind w:left="720" w:hanging="360"/>
      </w:pPr>
    </w:lvl>
  </w:abstractNum>
  <w:abstractNum w:abstractNumId="6" w15:restartNumberingAfterBreak="0">
    <w:nsid w:val="1E803E5C"/>
    <w:multiLevelType w:val="hybridMultilevel"/>
    <w:tmpl w:val="1DB2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55E2E"/>
    <w:multiLevelType w:val="hybridMultilevel"/>
    <w:tmpl w:val="F8D22970"/>
    <w:lvl w:ilvl="0" w:tplc="0415000F">
      <w:start w:val="1"/>
      <w:numFmt w:val="decimal"/>
      <w:lvlText w:val="%1."/>
      <w:lvlJc w:val="left"/>
      <w:pPr>
        <w:ind w:left="-300" w:hanging="360"/>
      </w:pPr>
    </w:lvl>
    <w:lvl w:ilvl="1" w:tplc="04150019" w:tentative="1">
      <w:start w:val="1"/>
      <w:numFmt w:val="lowerLetter"/>
      <w:lvlText w:val="%2."/>
      <w:lvlJc w:val="left"/>
      <w:pPr>
        <w:ind w:left="420" w:hanging="360"/>
      </w:pPr>
    </w:lvl>
    <w:lvl w:ilvl="2" w:tplc="0415001B" w:tentative="1">
      <w:start w:val="1"/>
      <w:numFmt w:val="lowerRoman"/>
      <w:lvlText w:val="%3."/>
      <w:lvlJc w:val="right"/>
      <w:pPr>
        <w:ind w:left="1140" w:hanging="180"/>
      </w:pPr>
    </w:lvl>
    <w:lvl w:ilvl="3" w:tplc="0415000F" w:tentative="1">
      <w:start w:val="1"/>
      <w:numFmt w:val="decimal"/>
      <w:lvlText w:val="%4."/>
      <w:lvlJc w:val="left"/>
      <w:pPr>
        <w:ind w:left="1860" w:hanging="360"/>
      </w:pPr>
    </w:lvl>
    <w:lvl w:ilvl="4" w:tplc="04150019" w:tentative="1">
      <w:start w:val="1"/>
      <w:numFmt w:val="lowerLetter"/>
      <w:lvlText w:val="%5."/>
      <w:lvlJc w:val="left"/>
      <w:pPr>
        <w:ind w:left="2580" w:hanging="360"/>
      </w:pPr>
    </w:lvl>
    <w:lvl w:ilvl="5" w:tplc="0415001B" w:tentative="1">
      <w:start w:val="1"/>
      <w:numFmt w:val="lowerRoman"/>
      <w:lvlText w:val="%6."/>
      <w:lvlJc w:val="right"/>
      <w:pPr>
        <w:ind w:left="3300" w:hanging="180"/>
      </w:pPr>
    </w:lvl>
    <w:lvl w:ilvl="6" w:tplc="0415000F" w:tentative="1">
      <w:start w:val="1"/>
      <w:numFmt w:val="decimal"/>
      <w:lvlText w:val="%7."/>
      <w:lvlJc w:val="left"/>
      <w:pPr>
        <w:ind w:left="4020" w:hanging="360"/>
      </w:pPr>
    </w:lvl>
    <w:lvl w:ilvl="7" w:tplc="04150019" w:tentative="1">
      <w:start w:val="1"/>
      <w:numFmt w:val="lowerLetter"/>
      <w:lvlText w:val="%8."/>
      <w:lvlJc w:val="left"/>
      <w:pPr>
        <w:ind w:left="4740" w:hanging="360"/>
      </w:pPr>
    </w:lvl>
    <w:lvl w:ilvl="8" w:tplc="0415001B" w:tentative="1">
      <w:start w:val="1"/>
      <w:numFmt w:val="lowerRoman"/>
      <w:lvlText w:val="%9."/>
      <w:lvlJc w:val="right"/>
      <w:pPr>
        <w:ind w:left="5460" w:hanging="180"/>
      </w:pPr>
    </w:lvl>
  </w:abstractNum>
  <w:abstractNum w:abstractNumId="8" w15:restartNumberingAfterBreak="0">
    <w:nsid w:val="1EF85447"/>
    <w:multiLevelType w:val="hybridMultilevel"/>
    <w:tmpl w:val="EA6CB35C"/>
    <w:lvl w:ilvl="0" w:tplc="61E4016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157DD"/>
    <w:multiLevelType w:val="hybridMultilevel"/>
    <w:tmpl w:val="26B2C0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990762"/>
    <w:multiLevelType w:val="hybridMultilevel"/>
    <w:tmpl w:val="7DF461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95C1D"/>
    <w:multiLevelType w:val="hybridMultilevel"/>
    <w:tmpl w:val="FCDC1F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05F61"/>
    <w:multiLevelType w:val="hybridMultilevel"/>
    <w:tmpl w:val="C11E3B9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895FD5"/>
    <w:multiLevelType w:val="hybridMultilevel"/>
    <w:tmpl w:val="71B0DE7C"/>
    <w:lvl w:ilvl="0" w:tplc="EF4AAA36">
      <w:start w:val="1"/>
      <w:numFmt w:val="decimal"/>
      <w:lvlText w:val="%1)"/>
      <w:lvlJc w:val="left"/>
      <w:pPr>
        <w:ind w:left="1020" w:hanging="360"/>
      </w:pPr>
    </w:lvl>
    <w:lvl w:ilvl="1" w:tplc="4FA4C0F4">
      <w:start w:val="1"/>
      <w:numFmt w:val="decimal"/>
      <w:lvlText w:val="%2)"/>
      <w:lvlJc w:val="left"/>
      <w:pPr>
        <w:ind w:left="1020" w:hanging="360"/>
      </w:pPr>
    </w:lvl>
    <w:lvl w:ilvl="2" w:tplc="E55827CE">
      <w:start w:val="1"/>
      <w:numFmt w:val="decimal"/>
      <w:lvlText w:val="%3)"/>
      <w:lvlJc w:val="left"/>
      <w:pPr>
        <w:ind w:left="1020" w:hanging="360"/>
      </w:pPr>
    </w:lvl>
    <w:lvl w:ilvl="3" w:tplc="55645D94">
      <w:start w:val="1"/>
      <w:numFmt w:val="decimal"/>
      <w:lvlText w:val="%4)"/>
      <w:lvlJc w:val="left"/>
      <w:pPr>
        <w:ind w:left="1020" w:hanging="360"/>
      </w:pPr>
    </w:lvl>
    <w:lvl w:ilvl="4" w:tplc="6EF895D0">
      <w:start w:val="1"/>
      <w:numFmt w:val="decimal"/>
      <w:lvlText w:val="%5)"/>
      <w:lvlJc w:val="left"/>
      <w:pPr>
        <w:ind w:left="1020" w:hanging="360"/>
      </w:pPr>
    </w:lvl>
    <w:lvl w:ilvl="5" w:tplc="BEE86828">
      <w:start w:val="1"/>
      <w:numFmt w:val="decimal"/>
      <w:lvlText w:val="%6)"/>
      <w:lvlJc w:val="left"/>
      <w:pPr>
        <w:ind w:left="1020" w:hanging="360"/>
      </w:pPr>
    </w:lvl>
    <w:lvl w:ilvl="6" w:tplc="53346C9E">
      <w:start w:val="1"/>
      <w:numFmt w:val="decimal"/>
      <w:lvlText w:val="%7)"/>
      <w:lvlJc w:val="left"/>
      <w:pPr>
        <w:ind w:left="1020" w:hanging="360"/>
      </w:pPr>
    </w:lvl>
    <w:lvl w:ilvl="7" w:tplc="71320E88">
      <w:start w:val="1"/>
      <w:numFmt w:val="decimal"/>
      <w:lvlText w:val="%8)"/>
      <w:lvlJc w:val="left"/>
      <w:pPr>
        <w:ind w:left="1020" w:hanging="360"/>
      </w:pPr>
    </w:lvl>
    <w:lvl w:ilvl="8" w:tplc="DEBA3194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3761395D"/>
    <w:multiLevelType w:val="hybridMultilevel"/>
    <w:tmpl w:val="8F10E7E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E6023C"/>
    <w:multiLevelType w:val="hybridMultilevel"/>
    <w:tmpl w:val="735ADED4"/>
    <w:lvl w:ilvl="0" w:tplc="00DEB53C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471702"/>
    <w:multiLevelType w:val="hybridMultilevel"/>
    <w:tmpl w:val="447239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2D6164"/>
    <w:multiLevelType w:val="hybridMultilevel"/>
    <w:tmpl w:val="03B6CDFC"/>
    <w:lvl w:ilvl="0" w:tplc="2806B9CE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6C7368"/>
    <w:multiLevelType w:val="hybridMultilevel"/>
    <w:tmpl w:val="5638145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B338BF"/>
    <w:multiLevelType w:val="hybridMultilevel"/>
    <w:tmpl w:val="73701A4E"/>
    <w:lvl w:ilvl="0" w:tplc="737E3056">
      <w:start w:val="1"/>
      <w:numFmt w:val="decimal"/>
      <w:lvlText w:val="%1)"/>
      <w:lvlJc w:val="left"/>
      <w:pPr>
        <w:ind w:left="1020" w:hanging="360"/>
      </w:pPr>
    </w:lvl>
    <w:lvl w:ilvl="1" w:tplc="BBDC751C">
      <w:start w:val="1"/>
      <w:numFmt w:val="decimal"/>
      <w:lvlText w:val="%2)"/>
      <w:lvlJc w:val="left"/>
      <w:pPr>
        <w:ind w:left="1020" w:hanging="360"/>
      </w:pPr>
    </w:lvl>
    <w:lvl w:ilvl="2" w:tplc="3D52CF3E">
      <w:start w:val="1"/>
      <w:numFmt w:val="decimal"/>
      <w:lvlText w:val="%3)"/>
      <w:lvlJc w:val="left"/>
      <w:pPr>
        <w:ind w:left="1020" w:hanging="360"/>
      </w:pPr>
    </w:lvl>
    <w:lvl w:ilvl="3" w:tplc="FFC2410C">
      <w:start w:val="1"/>
      <w:numFmt w:val="decimal"/>
      <w:lvlText w:val="%4)"/>
      <w:lvlJc w:val="left"/>
      <w:pPr>
        <w:ind w:left="1020" w:hanging="360"/>
      </w:pPr>
    </w:lvl>
    <w:lvl w:ilvl="4" w:tplc="F50EAA36">
      <w:start w:val="1"/>
      <w:numFmt w:val="decimal"/>
      <w:lvlText w:val="%5)"/>
      <w:lvlJc w:val="left"/>
      <w:pPr>
        <w:ind w:left="1020" w:hanging="360"/>
      </w:pPr>
    </w:lvl>
    <w:lvl w:ilvl="5" w:tplc="89283BCE">
      <w:start w:val="1"/>
      <w:numFmt w:val="decimal"/>
      <w:lvlText w:val="%6)"/>
      <w:lvlJc w:val="left"/>
      <w:pPr>
        <w:ind w:left="1020" w:hanging="360"/>
      </w:pPr>
    </w:lvl>
    <w:lvl w:ilvl="6" w:tplc="BDB43900">
      <w:start w:val="1"/>
      <w:numFmt w:val="decimal"/>
      <w:lvlText w:val="%7)"/>
      <w:lvlJc w:val="left"/>
      <w:pPr>
        <w:ind w:left="1020" w:hanging="360"/>
      </w:pPr>
    </w:lvl>
    <w:lvl w:ilvl="7" w:tplc="1F742EDC">
      <w:start w:val="1"/>
      <w:numFmt w:val="decimal"/>
      <w:lvlText w:val="%8)"/>
      <w:lvlJc w:val="left"/>
      <w:pPr>
        <w:ind w:left="1020" w:hanging="360"/>
      </w:pPr>
    </w:lvl>
    <w:lvl w:ilvl="8" w:tplc="2440050A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467D69F3"/>
    <w:multiLevelType w:val="hybridMultilevel"/>
    <w:tmpl w:val="CF9ADAA4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6F32378"/>
    <w:multiLevelType w:val="hybridMultilevel"/>
    <w:tmpl w:val="1EB20A6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A643FA"/>
    <w:multiLevelType w:val="hybridMultilevel"/>
    <w:tmpl w:val="C11E3B9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D06D4C"/>
    <w:multiLevelType w:val="hybridMultilevel"/>
    <w:tmpl w:val="B61618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9E2CD9"/>
    <w:multiLevelType w:val="hybridMultilevel"/>
    <w:tmpl w:val="18FE10EE"/>
    <w:lvl w:ilvl="0" w:tplc="E9E48BD2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AB3FD4"/>
    <w:multiLevelType w:val="multilevel"/>
    <w:tmpl w:val="DE6423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BAD4642"/>
    <w:multiLevelType w:val="hybridMultilevel"/>
    <w:tmpl w:val="2EB67E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59094D"/>
    <w:multiLevelType w:val="multilevel"/>
    <w:tmpl w:val="FBB270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8" w15:restartNumberingAfterBreak="0">
    <w:nsid w:val="5FD117DB"/>
    <w:multiLevelType w:val="hybridMultilevel"/>
    <w:tmpl w:val="E29C0162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9" w15:restartNumberingAfterBreak="0">
    <w:nsid w:val="61A65B89"/>
    <w:multiLevelType w:val="hybridMultilevel"/>
    <w:tmpl w:val="DBBA1F3C"/>
    <w:lvl w:ilvl="0" w:tplc="86C223FA">
      <w:start w:val="1"/>
      <w:numFmt w:val="decimal"/>
      <w:lvlText w:val="%1)"/>
      <w:lvlJc w:val="left"/>
      <w:pPr>
        <w:ind w:left="1020" w:hanging="360"/>
      </w:pPr>
    </w:lvl>
    <w:lvl w:ilvl="1" w:tplc="B616E3A6">
      <w:start w:val="1"/>
      <w:numFmt w:val="decimal"/>
      <w:lvlText w:val="%2)"/>
      <w:lvlJc w:val="left"/>
      <w:pPr>
        <w:ind w:left="1020" w:hanging="360"/>
      </w:pPr>
    </w:lvl>
    <w:lvl w:ilvl="2" w:tplc="1786C83E">
      <w:start w:val="1"/>
      <w:numFmt w:val="decimal"/>
      <w:lvlText w:val="%3)"/>
      <w:lvlJc w:val="left"/>
      <w:pPr>
        <w:ind w:left="1020" w:hanging="360"/>
      </w:pPr>
    </w:lvl>
    <w:lvl w:ilvl="3" w:tplc="AC5024EE">
      <w:start w:val="1"/>
      <w:numFmt w:val="decimal"/>
      <w:lvlText w:val="%4)"/>
      <w:lvlJc w:val="left"/>
      <w:pPr>
        <w:ind w:left="1020" w:hanging="360"/>
      </w:pPr>
    </w:lvl>
    <w:lvl w:ilvl="4" w:tplc="17FA1468">
      <w:start w:val="1"/>
      <w:numFmt w:val="decimal"/>
      <w:lvlText w:val="%5)"/>
      <w:lvlJc w:val="left"/>
      <w:pPr>
        <w:ind w:left="1020" w:hanging="360"/>
      </w:pPr>
    </w:lvl>
    <w:lvl w:ilvl="5" w:tplc="5E263152">
      <w:start w:val="1"/>
      <w:numFmt w:val="decimal"/>
      <w:lvlText w:val="%6)"/>
      <w:lvlJc w:val="left"/>
      <w:pPr>
        <w:ind w:left="1020" w:hanging="360"/>
      </w:pPr>
    </w:lvl>
    <w:lvl w:ilvl="6" w:tplc="A6A6BD28">
      <w:start w:val="1"/>
      <w:numFmt w:val="decimal"/>
      <w:lvlText w:val="%7)"/>
      <w:lvlJc w:val="left"/>
      <w:pPr>
        <w:ind w:left="1020" w:hanging="360"/>
      </w:pPr>
    </w:lvl>
    <w:lvl w:ilvl="7" w:tplc="1990EF5C">
      <w:start w:val="1"/>
      <w:numFmt w:val="decimal"/>
      <w:lvlText w:val="%8)"/>
      <w:lvlJc w:val="left"/>
      <w:pPr>
        <w:ind w:left="1020" w:hanging="360"/>
      </w:pPr>
    </w:lvl>
    <w:lvl w:ilvl="8" w:tplc="20B2D6FC">
      <w:start w:val="1"/>
      <w:numFmt w:val="decimal"/>
      <w:lvlText w:val="%9)"/>
      <w:lvlJc w:val="left"/>
      <w:pPr>
        <w:ind w:left="1020" w:hanging="360"/>
      </w:pPr>
    </w:lvl>
  </w:abstractNum>
  <w:abstractNum w:abstractNumId="30" w15:restartNumberingAfterBreak="0">
    <w:nsid w:val="62D015E5"/>
    <w:multiLevelType w:val="hybridMultilevel"/>
    <w:tmpl w:val="6A2CB91C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1" w15:restartNumberingAfterBreak="0">
    <w:nsid w:val="68A43B68"/>
    <w:multiLevelType w:val="hybridMultilevel"/>
    <w:tmpl w:val="5F768CF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B0021B"/>
    <w:multiLevelType w:val="hybridMultilevel"/>
    <w:tmpl w:val="0B1A61E0"/>
    <w:lvl w:ilvl="0" w:tplc="FFFFFFFF">
      <w:start w:val="1"/>
      <w:numFmt w:val="decimal"/>
      <w:lvlText w:val="%1."/>
      <w:lvlJc w:val="left"/>
      <w:pPr>
        <w:ind w:left="890" w:hanging="360"/>
      </w:p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3" w15:restartNumberingAfterBreak="0">
    <w:nsid w:val="7FDF562C"/>
    <w:multiLevelType w:val="hybridMultilevel"/>
    <w:tmpl w:val="5298F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962539">
    <w:abstractNumId w:val="4"/>
  </w:num>
  <w:num w:numId="2" w16cid:durableId="2044937161">
    <w:abstractNumId w:val="27"/>
  </w:num>
  <w:num w:numId="3" w16cid:durableId="1523936899">
    <w:abstractNumId w:val="20"/>
  </w:num>
  <w:num w:numId="4" w16cid:durableId="2059814856">
    <w:abstractNumId w:val="6"/>
  </w:num>
  <w:num w:numId="5" w16cid:durableId="1257060056">
    <w:abstractNumId w:val="0"/>
  </w:num>
  <w:num w:numId="6" w16cid:durableId="631784953">
    <w:abstractNumId w:val="7"/>
  </w:num>
  <w:num w:numId="7" w16cid:durableId="316151438">
    <w:abstractNumId w:val="2"/>
  </w:num>
  <w:num w:numId="8" w16cid:durableId="1847090040">
    <w:abstractNumId w:val="32"/>
  </w:num>
  <w:num w:numId="9" w16cid:durableId="1774744577">
    <w:abstractNumId w:val="11"/>
  </w:num>
  <w:num w:numId="10" w16cid:durableId="375012247">
    <w:abstractNumId w:val="28"/>
  </w:num>
  <w:num w:numId="11" w16cid:durableId="1263419450">
    <w:abstractNumId w:val="10"/>
  </w:num>
  <w:num w:numId="12" w16cid:durableId="2005624500">
    <w:abstractNumId w:val="30"/>
  </w:num>
  <w:num w:numId="13" w16cid:durableId="1324236466">
    <w:abstractNumId w:val="3"/>
  </w:num>
  <w:num w:numId="14" w16cid:durableId="693075298">
    <w:abstractNumId w:val="13"/>
  </w:num>
  <w:num w:numId="15" w16cid:durableId="59014590">
    <w:abstractNumId w:val="29"/>
  </w:num>
  <w:num w:numId="16" w16cid:durableId="927496184">
    <w:abstractNumId w:val="5"/>
  </w:num>
  <w:num w:numId="17" w16cid:durableId="1228346084">
    <w:abstractNumId w:val="19"/>
  </w:num>
  <w:num w:numId="18" w16cid:durableId="1179392417">
    <w:abstractNumId w:val="12"/>
  </w:num>
  <w:num w:numId="19" w16cid:durableId="843936739">
    <w:abstractNumId w:val="18"/>
  </w:num>
  <w:num w:numId="20" w16cid:durableId="1621688802">
    <w:abstractNumId w:val="21"/>
  </w:num>
  <w:num w:numId="21" w16cid:durableId="1032727133">
    <w:abstractNumId w:val="31"/>
  </w:num>
  <w:num w:numId="22" w16cid:durableId="370113472">
    <w:abstractNumId w:val="23"/>
  </w:num>
  <w:num w:numId="23" w16cid:durableId="2000646727">
    <w:abstractNumId w:val="25"/>
  </w:num>
  <w:num w:numId="24" w16cid:durableId="1860195783">
    <w:abstractNumId w:val="9"/>
  </w:num>
  <w:num w:numId="25" w16cid:durableId="1979532683">
    <w:abstractNumId w:val="14"/>
  </w:num>
  <w:num w:numId="26" w16cid:durableId="1276252455">
    <w:abstractNumId w:val="17"/>
  </w:num>
  <w:num w:numId="27" w16cid:durableId="1089350749">
    <w:abstractNumId w:val="8"/>
  </w:num>
  <w:num w:numId="28" w16cid:durableId="1307708036">
    <w:abstractNumId w:val="16"/>
  </w:num>
  <w:num w:numId="29" w16cid:durableId="1172373931">
    <w:abstractNumId w:val="24"/>
  </w:num>
  <w:num w:numId="30" w16cid:durableId="390469912">
    <w:abstractNumId w:val="22"/>
  </w:num>
  <w:num w:numId="31" w16cid:durableId="763963042">
    <w:abstractNumId w:val="26"/>
  </w:num>
  <w:num w:numId="32" w16cid:durableId="113983792">
    <w:abstractNumId w:val="1"/>
  </w:num>
  <w:num w:numId="33" w16cid:durableId="1854605333">
    <w:abstractNumId w:val="15"/>
  </w:num>
  <w:num w:numId="34" w16cid:durableId="1007365239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C43"/>
    <w:rsid w:val="00001AF1"/>
    <w:rsid w:val="00003BFC"/>
    <w:rsid w:val="0000519A"/>
    <w:rsid w:val="00014F6D"/>
    <w:rsid w:val="000206BC"/>
    <w:rsid w:val="000233C1"/>
    <w:rsid w:val="000257B8"/>
    <w:rsid w:val="0002598C"/>
    <w:rsid w:val="00032C2C"/>
    <w:rsid w:val="000352A0"/>
    <w:rsid w:val="00035B4B"/>
    <w:rsid w:val="00041C8E"/>
    <w:rsid w:val="00042FD2"/>
    <w:rsid w:val="000449C0"/>
    <w:rsid w:val="00051CC5"/>
    <w:rsid w:val="000559FA"/>
    <w:rsid w:val="000576E0"/>
    <w:rsid w:val="00060ECD"/>
    <w:rsid w:val="0006527F"/>
    <w:rsid w:val="00065B1A"/>
    <w:rsid w:val="00067972"/>
    <w:rsid w:val="000814F5"/>
    <w:rsid w:val="000821C4"/>
    <w:rsid w:val="00084FB8"/>
    <w:rsid w:val="00085965"/>
    <w:rsid w:val="00093997"/>
    <w:rsid w:val="000941ED"/>
    <w:rsid w:val="00097A0F"/>
    <w:rsid w:val="000A2927"/>
    <w:rsid w:val="000A79AC"/>
    <w:rsid w:val="000B1B25"/>
    <w:rsid w:val="000B34A8"/>
    <w:rsid w:val="000B4B7D"/>
    <w:rsid w:val="000B7008"/>
    <w:rsid w:val="000B71BE"/>
    <w:rsid w:val="000B76A0"/>
    <w:rsid w:val="000B7F22"/>
    <w:rsid w:val="000C1EA7"/>
    <w:rsid w:val="000C36D5"/>
    <w:rsid w:val="000C4794"/>
    <w:rsid w:val="000C4E3C"/>
    <w:rsid w:val="000C6E47"/>
    <w:rsid w:val="000D14C2"/>
    <w:rsid w:val="000D5B38"/>
    <w:rsid w:val="000E21DC"/>
    <w:rsid w:val="000E2950"/>
    <w:rsid w:val="000E3DA3"/>
    <w:rsid w:val="000E50B9"/>
    <w:rsid w:val="000E6059"/>
    <w:rsid w:val="000E63CA"/>
    <w:rsid w:val="000E7703"/>
    <w:rsid w:val="000F2681"/>
    <w:rsid w:val="000F2874"/>
    <w:rsid w:val="000F2AD5"/>
    <w:rsid w:val="000F38FC"/>
    <w:rsid w:val="000F4152"/>
    <w:rsid w:val="001015D8"/>
    <w:rsid w:val="0010197E"/>
    <w:rsid w:val="0010649A"/>
    <w:rsid w:val="001137F7"/>
    <w:rsid w:val="00115CD0"/>
    <w:rsid w:val="00121A68"/>
    <w:rsid w:val="001225F6"/>
    <w:rsid w:val="00122BB5"/>
    <w:rsid w:val="00123204"/>
    <w:rsid w:val="00126D76"/>
    <w:rsid w:val="00133821"/>
    <w:rsid w:val="0013548B"/>
    <w:rsid w:val="001361F1"/>
    <w:rsid w:val="001367A0"/>
    <w:rsid w:val="0014162F"/>
    <w:rsid w:val="00144C47"/>
    <w:rsid w:val="00150F08"/>
    <w:rsid w:val="001514CF"/>
    <w:rsid w:val="00155135"/>
    <w:rsid w:val="00155788"/>
    <w:rsid w:val="00155825"/>
    <w:rsid w:val="00156310"/>
    <w:rsid w:val="00161665"/>
    <w:rsid w:val="00161905"/>
    <w:rsid w:val="00161DE3"/>
    <w:rsid w:val="00163ED3"/>
    <w:rsid w:val="00170C77"/>
    <w:rsid w:val="00170D39"/>
    <w:rsid w:val="001762AB"/>
    <w:rsid w:val="00177FB8"/>
    <w:rsid w:val="00180DEC"/>
    <w:rsid w:val="001824BF"/>
    <w:rsid w:val="001843F9"/>
    <w:rsid w:val="0018689E"/>
    <w:rsid w:val="00193E37"/>
    <w:rsid w:val="00194525"/>
    <w:rsid w:val="00194716"/>
    <w:rsid w:val="00196B54"/>
    <w:rsid w:val="00196F9D"/>
    <w:rsid w:val="001A0155"/>
    <w:rsid w:val="001A07EA"/>
    <w:rsid w:val="001A2C57"/>
    <w:rsid w:val="001A4D31"/>
    <w:rsid w:val="001A5BD1"/>
    <w:rsid w:val="001A7E31"/>
    <w:rsid w:val="001B140E"/>
    <w:rsid w:val="001B67B4"/>
    <w:rsid w:val="001B7502"/>
    <w:rsid w:val="001C2B38"/>
    <w:rsid w:val="001C6C74"/>
    <w:rsid w:val="001D06A8"/>
    <w:rsid w:val="001D200C"/>
    <w:rsid w:val="001D28F1"/>
    <w:rsid w:val="001D7C43"/>
    <w:rsid w:val="001D7C48"/>
    <w:rsid w:val="001E0345"/>
    <w:rsid w:val="001E0C6E"/>
    <w:rsid w:val="001E2B0A"/>
    <w:rsid w:val="001E3E14"/>
    <w:rsid w:val="001E4B7C"/>
    <w:rsid w:val="001F2F10"/>
    <w:rsid w:val="001F679D"/>
    <w:rsid w:val="001F6A5D"/>
    <w:rsid w:val="002006A6"/>
    <w:rsid w:val="002015C8"/>
    <w:rsid w:val="0020485E"/>
    <w:rsid w:val="00204ED3"/>
    <w:rsid w:val="002070F8"/>
    <w:rsid w:val="00212432"/>
    <w:rsid w:val="00213B06"/>
    <w:rsid w:val="002150AB"/>
    <w:rsid w:val="00217D17"/>
    <w:rsid w:val="00221D34"/>
    <w:rsid w:val="00223B0E"/>
    <w:rsid w:val="002247AF"/>
    <w:rsid w:val="002257B3"/>
    <w:rsid w:val="00225C5B"/>
    <w:rsid w:val="0023531B"/>
    <w:rsid w:val="00240BE1"/>
    <w:rsid w:val="00245FDD"/>
    <w:rsid w:val="0025458B"/>
    <w:rsid w:val="0025486E"/>
    <w:rsid w:val="00257433"/>
    <w:rsid w:val="002574B2"/>
    <w:rsid w:val="00260266"/>
    <w:rsid w:val="00260C39"/>
    <w:rsid w:val="002619F0"/>
    <w:rsid w:val="00262399"/>
    <w:rsid w:val="00265363"/>
    <w:rsid w:val="002656D9"/>
    <w:rsid w:val="00265A4C"/>
    <w:rsid w:val="00273296"/>
    <w:rsid w:val="00275B56"/>
    <w:rsid w:val="00276357"/>
    <w:rsid w:val="002803BD"/>
    <w:rsid w:val="002807F9"/>
    <w:rsid w:val="00281149"/>
    <w:rsid w:val="00281E63"/>
    <w:rsid w:val="0028213B"/>
    <w:rsid w:val="00290DB1"/>
    <w:rsid w:val="002911E7"/>
    <w:rsid w:val="002931F4"/>
    <w:rsid w:val="002956B0"/>
    <w:rsid w:val="002966BF"/>
    <w:rsid w:val="002A0B81"/>
    <w:rsid w:val="002A51E4"/>
    <w:rsid w:val="002A5623"/>
    <w:rsid w:val="002A5F97"/>
    <w:rsid w:val="002B3B8C"/>
    <w:rsid w:val="002B44DE"/>
    <w:rsid w:val="002B51A4"/>
    <w:rsid w:val="002B6AFA"/>
    <w:rsid w:val="002B6F6E"/>
    <w:rsid w:val="002C11A3"/>
    <w:rsid w:val="002C7672"/>
    <w:rsid w:val="002D1EAD"/>
    <w:rsid w:val="002D2D4D"/>
    <w:rsid w:val="002E39AF"/>
    <w:rsid w:val="002E463A"/>
    <w:rsid w:val="002E46FC"/>
    <w:rsid w:val="002E5C31"/>
    <w:rsid w:val="002F1AD1"/>
    <w:rsid w:val="002F24BA"/>
    <w:rsid w:val="002F5F78"/>
    <w:rsid w:val="00301A91"/>
    <w:rsid w:val="003037E3"/>
    <w:rsid w:val="00303D25"/>
    <w:rsid w:val="003046C3"/>
    <w:rsid w:val="003066A5"/>
    <w:rsid w:val="00311828"/>
    <w:rsid w:val="00311CB6"/>
    <w:rsid w:val="0031497B"/>
    <w:rsid w:val="003161EF"/>
    <w:rsid w:val="00316888"/>
    <w:rsid w:val="003168F1"/>
    <w:rsid w:val="00317EE0"/>
    <w:rsid w:val="00322E7D"/>
    <w:rsid w:val="00324878"/>
    <w:rsid w:val="00324D32"/>
    <w:rsid w:val="003262B9"/>
    <w:rsid w:val="0032650B"/>
    <w:rsid w:val="00330977"/>
    <w:rsid w:val="00330EF9"/>
    <w:rsid w:val="00332CA3"/>
    <w:rsid w:val="00343341"/>
    <w:rsid w:val="00343467"/>
    <w:rsid w:val="003447A1"/>
    <w:rsid w:val="00345D1A"/>
    <w:rsid w:val="00347030"/>
    <w:rsid w:val="003519AD"/>
    <w:rsid w:val="003529AA"/>
    <w:rsid w:val="003617A2"/>
    <w:rsid w:val="00364DB1"/>
    <w:rsid w:val="00365DC5"/>
    <w:rsid w:val="00366ED4"/>
    <w:rsid w:val="0037729B"/>
    <w:rsid w:val="00377921"/>
    <w:rsid w:val="00380413"/>
    <w:rsid w:val="00382D59"/>
    <w:rsid w:val="003847B5"/>
    <w:rsid w:val="00385391"/>
    <w:rsid w:val="003866D1"/>
    <w:rsid w:val="003927C3"/>
    <w:rsid w:val="0039355A"/>
    <w:rsid w:val="00393713"/>
    <w:rsid w:val="003965E1"/>
    <w:rsid w:val="00397DF4"/>
    <w:rsid w:val="003A4D60"/>
    <w:rsid w:val="003A5BDF"/>
    <w:rsid w:val="003A709F"/>
    <w:rsid w:val="003A7C4F"/>
    <w:rsid w:val="003A7C7F"/>
    <w:rsid w:val="003B1C6A"/>
    <w:rsid w:val="003B613F"/>
    <w:rsid w:val="003B7CF8"/>
    <w:rsid w:val="003C0768"/>
    <w:rsid w:val="003C25A9"/>
    <w:rsid w:val="003C369B"/>
    <w:rsid w:val="003C4AC5"/>
    <w:rsid w:val="003C4C55"/>
    <w:rsid w:val="003C5F28"/>
    <w:rsid w:val="003C7FD3"/>
    <w:rsid w:val="003D03C4"/>
    <w:rsid w:val="003D07A9"/>
    <w:rsid w:val="003D3AFC"/>
    <w:rsid w:val="003D42EB"/>
    <w:rsid w:val="003E2517"/>
    <w:rsid w:val="003E3A13"/>
    <w:rsid w:val="003E3EC6"/>
    <w:rsid w:val="003E5ECD"/>
    <w:rsid w:val="003E66B8"/>
    <w:rsid w:val="003F04EB"/>
    <w:rsid w:val="003F1780"/>
    <w:rsid w:val="003F1B17"/>
    <w:rsid w:val="003F364B"/>
    <w:rsid w:val="003F4A58"/>
    <w:rsid w:val="003F6ECF"/>
    <w:rsid w:val="00400069"/>
    <w:rsid w:val="00401289"/>
    <w:rsid w:val="00401379"/>
    <w:rsid w:val="00404BDC"/>
    <w:rsid w:val="00405604"/>
    <w:rsid w:val="00406654"/>
    <w:rsid w:val="00406924"/>
    <w:rsid w:val="0041045F"/>
    <w:rsid w:val="00410D95"/>
    <w:rsid w:val="00415EC9"/>
    <w:rsid w:val="00416A68"/>
    <w:rsid w:val="00420E26"/>
    <w:rsid w:val="004245E8"/>
    <w:rsid w:val="004258DB"/>
    <w:rsid w:val="00427751"/>
    <w:rsid w:val="004311BB"/>
    <w:rsid w:val="0043124B"/>
    <w:rsid w:val="0043269C"/>
    <w:rsid w:val="00435260"/>
    <w:rsid w:val="00440974"/>
    <w:rsid w:val="00441CFA"/>
    <w:rsid w:val="00446D71"/>
    <w:rsid w:val="00452B92"/>
    <w:rsid w:val="004543E0"/>
    <w:rsid w:val="0045563A"/>
    <w:rsid w:val="00455B75"/>
    <w:rsid w:val="00457824"/>
    <w:rsid w:val="00457E8F"/>
    <w:rsid w:val="004605C2"/>
    <w:rsid w:val="00462C74"/>
    <w:rsid w:val="004632CD"/>
    <w:rsid w:val="0046468A"/>
    <w:rsid w:val="00467748"/>
    <w:rsid w:val="00467DFE"/>
    <w:rsid w:val="00471088"/>
    <w:rsid w:val="004728A5"/>
    <w:rsid w:val="00472B65"/>
    <w:rsid w:val="00473AA4"/>
    <w:rsid w:val="00477120"/>
    <w:rsid w:val="00486F50"/>
    <w:rsid w:val="00487216"/>
    <w:rsid w:val="00491693"/>
    <w:rsid w:val="00493CCA"/>
    <w:rsid w:val="004941E1"/>
    <w:rsid w:val="00497A25"/>
    <w:rsid w:val="004A160D"/>
    <w:rsid w:val="004A3731"/>
    <w:rsid w:val="004A489E"/>
    <w:rsid w:val="004A4D83"/>
    <w:rsid w:val="004A5B21"/>
    <w:rsid w:val="004A6057"/>
    <w:rsid w:val="004A797A"/>
    <w:rsid w:val="004A79EF"/>
    <w:rsid w:val="004B0757"/>
    <w:rsid w:val="004B1D83"/>
    <w:rsid w:val="004B238C"/>
    <w:rsid w:val="004B2EF6"/>
    <w:rsid w:val="004B411A"/>
    <w:rsid w:val="004B4DA4"/>
    <w:rsid w:val="004B7A03"/>
    <w:rsid w:val="004C122B"/>
    <w:rsid w:val="004C69E7"/>
    <w:rsid w:val="004D0DC2"/>
    <w:rsid w:val="004D0FAF"/>
    <w:rsid w:val="004D4EF0"/>
    <w:rsid w:val="004E09AF"/>
    <w:rsid w:val="004E623B"/>
    <w:rsid w:val="004F0FBD"/>
    <w:rsid w:val="004F1412"/>
    <w:rsid w:val="004F1641"/>
    <w:rsid w:val="004F6162"/>
    <w:rsid w:val="004F6A9A"/>
    <w:rsid w:val="004F6D4B"/>
    <w:rsid w:val="004F7230"/>
    <w:rsid w:val="00501A13"/>
    <w:rsid w:val="0050230E"/>
    <w:rsid w:val="00505EC1"/>
    <w:rsid w:val="00510341"/>
    <w:rsid w:val="00512373"/>
    <w:rsid w:val="00513EA7"/>
    <w:rsid w:val="00515006"/>
    <w:rsid w:val="00515A82"/>
    <w:rsid w:val="00516934"/>
    <w:rsid w:val="005176F4"/>
    <w:rsid w:val="00523C92"/>
    <w:rsid w:val="005244AF"/>
    <w:rsid w:val="00525411"/>
    <w:rsid w:val="005257EA"/>
    <w:rsid w:val="00525EC9"/>
    <w:rsid w:val="00525F06"/>
    <w:rsid w:val="0052620F"/>
    <w:rsid w:val="00527341"/>
    <w:rsid w:val="00527D21"/>
    <w:rsid w:val="00532AB3"/>
    <w:rsid w:val="00532E97"/>
    <w:rsid w:val="0053469F"/>
    <w:rsid w:val="005351DA"/>
    <w:rsid w:val="00537B93"/>
    <w:rsid w:val="00543AD8"/>
    <w:rsid w:val="00543BEF"/>
    <w:rsid w:val="00547315"/>
    <w:rsid w:val="005521CF"/>
    <w:rsid w:val="0055313C"/>
    <w:rsid w:val="00553C74"/>
    <w:rsid w:val="005554CD"/>
    <w:rsid w:val="0056212C"/>
    <w:rsid w:val="0056579D"/>
    <w:rsid w:val="00565830"/>
    <w:rsid w:val="00573D07"/>
    <w:rsid w:val="00575F9F"/>
    <w:rsid w:val="005769B3"/>
    <w:rsid w:val="00576CBE"/>
    <w:rsid w:val="00577F49"/>
    <w:rsid w:val="00582419"/>
    <w:rsid w:val="00582AD1"/>
    <w:rsid w:val="005858CA"/>
    <w:rsid w:val="00585B1D"/>
    <w:rsid w:val="00586A79"/>
    <w:rsid w:val="00586D3B"/>
    <w:rsid w:val="00590EAF"/>
    <w:rsid w:val="00591205"/>
    <w:rsid w:val="0059183E"/>
    <w:rsid w:val="00597E5F"/>
    <w:rsid w:val="005A255E"/>
    <w:rsid w:val="005A4F1E"/>
    <w:rsid w:val="005A6342"/>
    <w:rsid w:val="005A671D"/>
    <w:rsid w:val="005B398A"/>
    <w:rsid w:val="005B7B47"/>
    <w:rsid w:val="005C1263"/>
    <w:rsid w:val="005C2B28"/>
    <w:rsid w:val="005C2F81"/>
    <w:rsid w:val="005C5003"/>
    <w:rsid w:val="005C580C"/>
    <w:rsid w:val="005C6DFE"/>
    <w:rsid w:val="005C7A09"/>
    <w:rsid w:val="005D3E2F"/>
    <w:rsid w:val="005E0054"/>
    <w:rsid w:val="005E3A19"/>
    <w:rsid w:val="005E75D9"/>
    <w:rsid w:val="005E7E45"/>
    <w:rsid w:val="005F3536"/>
    <w:rsid w:val="005F42C5"/>
    <w:rsid w:val="005F67A4"/>
    <w:rsid w:val="00604B8D"/>
    <w:rsid w:val="00604E70"/>
    <w:rsid w:val="006054C9"/>
    <w:rsid w:val="00605AFB"/>
    <w:rsid w:val="006062BA"/>
    <w:rsid w:val="00610949"/>
    <w:rsid w:val="00612D60"/>
    <w:rsid w:val="006133E5"/>
    <w:rsid w:val="00613BAA"/>
    <w:rsid w:val="00616974"/>
    <w:rsid w:val="00616AF7"/>
    <w:rsid w:val="00622321"/>
    <w:rsid w:val="006250AF"/>
    <w:rsid w:val="00627BDE"/>
    <w:rsid w:val="006308A4"/>
    <w:rsid w:val="006336B0"/>
    <w:rsid w:val="006345AA"/>
    <w:rsid w:val="00636BF2"/>
    <w:rsid w:val="00636C95"/>
    <w:rsid w:val="00637ADB"/>
    <w:rsid w:val="0064185D"/>
    <w:rsid w:val="00641DF5"/>
    <w:rsid w:val="00642045"/>
    <w:rsid w:val="0064221B"/>
    <w:rsid w:val="00642C07"/>
    <w:rsid w:val="00642D2A"/>
    <w:rsid w:val="00647AA3"/>
    <w:rsid w:val="00654F1F"/>
    <w:rsid w:val="0065640A"/>
    <w:rsid w:val="00656B5F"/>
    <w:rsid w:val="006578BF"/>
    <w:rsid w:val="00660A9F"/>
    <w:rsid w:val="00660EF0"/>
    <w:rsid w:val="006636BD"/>
    <w:rsid w:val="006650E2"/>
    <w:rsid w:val="006668A3"/>
    <w:rsid w:val="006745C0"/>
    <w:rsid w:val="0067552D"/>
    <w:rsid w:val="00681EB5"/>
    <w:rsid w:val="00682C7E"/>
    <w:rsid w:val="00683CDF"/>
    <w:rsid w:val="00684F8C"/>
    <w:rsid w:val="00685E95"/>
    <w:rsid w:val="00686BC5"/>
    <w:rsid w:val="00690FA9"/>
    <w:rsid w:val="00691898"/>
    <w:rsid w:val="006924D0"/>
    <w:rsid w:val="006927D8"/>
    <w:rsid w:val="006932C4"/>
    <w:rsid w:val="00693A9C"/>
    <w:rsid w:val="00694149"/>
    <w:rsid w:val="00695137"/>
    <w:rsid w:val="006959E1"/>
    <w:rsid w:val="00697BFC"/>
    <w:rsid w:val="006A01E6"/>
    <w:rsid w:val="006A1068"/>
    <w:rsid w:val="006A3BEE"/>
    <w:rsid w:val="006A4938"/>
    <w:rsid w:val="006A780D"/>
    <w:rsid w:val="006A78AB"/>
    <w:rsid w:val="006B1241"/>
    <w:rsid w:val="006B440C"/>
    <w:rsid w:val="006B5357"/>
    <w:rsid w:val="006B5F8F"/>
    <w:rsid w:val="006B6922"/>
    <w:rsid w:val="006C1888"/>
    <w:rsid w:val="006C18C3"/>
    <w:rsid w:val="006C1E18"/>
    <w:rsid w:val="006C1E38"/>
    <w:rsid w:val="006D1524"/>
    <w:rsid w:val="006D49A0"/>
    <w:rsid w:val="006D4CC1"/>
    <w:rsid w:val="006D520F"/>
    <w:rsid w:val="006D6E11"/>
    <w:rsid w:val="006D7B42"/>
    <w:rsid w:val="006E0499"/>
    <w:rsid w:val="006E34AF"/>
    <w:rsid w:val="006E7245"/>
    <w:rsid w:val="006F0786"/>
    <w:rsid w:val="006F15D1"/>
    <w:rsid w:val="006F1897"/>
    <w:rsid w:val="006F4E1A"/>
    <w:rsid w:val="006F6738"/>
    <w:rsid w:val="0070167A"/>
    <w:rsid w:val="00704843"/>
    <w:rsid w:val="007050F2"/>
    <w:rsid w:val="007068AB"/>
    <w:rsid w:val="00716A47"/>
    <w:rsid w:val="007212CA"/>
    <w:rsid w:val="007219DB"/>
    <w:rsid w:val="007224F5"/>
    <w:rsid w:val="007254AA"/>
    <w:rsid w:val="00726BCF"/>
    <w:rsid w:val="00726DE6"/>
    <w:rsid w:val="007272D0"/>
    <w:rsid w:val="00727737"/>
    <w:rsid w:val="00735B6F"/>
    <w:rsid w:val="00743C43"/>
    <w:rsid w:val="0074430B"/>
    <w:rsid w:val="00744B0D"/>
    <w:rsid w:val="007464E2"/>
    <w:rsid w:val="00747422"/>
    <w:rsid w:val="0074783F"/>
    <w:rsid w:val="00747BD5"/>
    <w:rsid w:val="00747EB0"/>
    <w:rsid w:val="007540DA"/>
    <w:rsid w:val="00757033"/>
    <w:rsid w:val="007617E9"/>
    <w:rsid w:val="00761AFF"/>
    <w:rsid w:val="007632DF"/>
    <w:rsid w:val="0076369F"/>
    <w:rsid w:val="0076406E"/>
    <w:rsid w:val="00765122"/>
    <w:rsid w:val="00765A10"/>
    <w:rsid w:val="00766318"/>
    <w:rsid w:val="0076648E"/>
    <w:rsid w:val="007716FD"/>
    <w:rsid w:val="00772CE2"/>
    <w:rsid w:val="00773F3C"/>
    <w:rsid w:val="0077484E"/>
    <w:rsid w:val="00776184"/>
    <w:rsid w:val="00777117"/>
    <w:rsid w:val="0078372B"/>
    <w:rsid w:val="007848C7"/>
    <w:rsid w:val="00784EBC"/>
    <w:rsid w:val="00786E34"/>
    <w:rsid w:val="007875C2"/>
    <w:rsid w:val="00790FEC"/>
    <w:rsid w:val="00791B99"/>
    <w:rsid w:val="0079293F"/>
    <w:rsid w:val="007971E0"/>
    <w:rsid w:val="00797FB8"/>
    <w:rsid w:val="007A047D"/>
    <w:rsid w:val="007A19A5"/>
    <w:rsid w:val="007A5DA0"/>
    <w:rsid w:val="007A619F"/>
    <w:rsid w:val="007A67DF"/>
    <w:rsid w:val="007B34F4"/>
    <w:rsid w:val="007B4B5A"/>
    <w:rsid w:val="007B5D6E"/>
    <w:rsid w:val="007B7185"/>
    <w:rsid w:val="007B795F"/>
    <w:rsid w:val="007C1ED5"/>
    <w:rsid w:val="007C4E86"/>
    <w:rsid w:val="007C53ED"/>
    <w:rsid w:val="007C790D"/>
    <w:rsid w:val="007D0738"/>
    <w:rsid w:val="007D12EA"/>
    <w:rsid w:val="007D188D"/>
    <w:rsid w:val="007D2521"/>
    <w:rsid w:val="007D297F"/>
    <w:rsid w:val="007D324C"/>
    <w:rsid w:val="007D5EDA"/>
    <w:rsid w:val="007E2415"/>
    <w:rsid w:val="007E2553"/>
    <w:rsid w:val="007E2897"/>
    <w:rsid w:val="007E5420"/>
    <w:rsid w:val="007F2683"/>
    <w:rsid w:val="007F34FE"/>
    <w:rsid w:val="007F66F8"/>
    <w:rsid w:val="008001B7"/>
    <w:rsid w:val="008026DC"/>
    <w:rsid w:val="00802A6A"/>
    <w:rsid w:val="008055E5"/>
    <w:rsid w:val="008070B7"/>
    <w:rsid w:val="008077DE"/>
    <w:rsid w:val="00811694"/>
    <w:rsid w:val="008118B8"/>
    <w:rsid w:val="00813344"/>
    <w:rsid w:val="00813BD2"/>
    <w:rsid w:val="00815187"/>
    <w:rsid w:val="00820292"/>
    <w:rsid w:val="00822132"/>
    <w:rsid w:val="00823367"/>
    <w:rsid w:val="00825602"/>
    <w:rsid w:val="0082687F"/>
    <w:rsid w:val="00827E31"/>
    <w:rsid w:val="0083097B"/>
    <w:rsid w:val="00831244"/>
    <w:rsid w:val="00831769"/>
    <w:rsid w:val="00833A7D"/>
    <w:rsid w:val="008357C6"/>
    <w:rsid w:val="00835AE4"/>
    <w:rsid w:val="00836502"/>
    <w:rsid w:val="00841CFB"/>
    <w:rsid w:val="00850382"/>
    <w:rsid w:val="008524CD"/>
    <w:rsid w:val="008545E4"/>
    <w:rsid w:val="00854E5F"/>
    <w:rsid w:val="00855147"/>
    <w:rsid w:val="0085593F"/>
    <w:rsid w:val="00856C20"/>
    <w:rsid w:val="00857679"/>
    <w:rsid w:val="00857ABE"/>
    <w:rsid w:val="00860E09"/>
    <w:rsid w:val="0086149C"/>
    <w:rsid w:val="00863DB8"/>
    <w:rsid w:val="00865AC9"/>
    <w:rsid w:val="008701D0"/>
    <w:rsid w:val="0087060A"/>
    <w:rsid w:val="00870A2E"/>
    <w:rsid w:val="00872D28"/>
    <w:rsid w:val="00873CDD"/>
    <w:rsid w:val="00874AAE"/>
    <w:rsid w:val="00875149"/>
    <w:rsid w:val="00876D52"/>
    <w:rsid w:val="00880961"/>
    <w:rsid w:val="008839A9"/>
    <w:rsid w:val="008850AA"/>
    <w:rsid w:val="00890C97"/>
    <w:rsid w:val="008924B9"/>
    <w:rsid w:val="008951E0"/>
    <w:rsid w:val="00896451"/>
    <w:rsid w:val="00897C0B"/>
    <w:rsid w:val="008A07AA"/>
    <w:rsid w:val="008A3FF0"/>
    <w:rsid w:val="008B05B6"/>
    <w:rsid w:val="008B3053"/>
    <w:rsid w:val="008B5FBD"/>
    <w:rsid w:val="008B6EA7"/>
    <w:rsid w:val="008B7179"/>
    <w:rsid w:val="008B7471"/>
    <w:rsid w:val="008C05DF"/>
    <w:rsid w:val="008C2A7B"/>
    <w:rsid w:val="008C46C3"/>
    <w:rsid w:val="008C6845"/>
    <w:rsid w:val="008D4BC8"/>
    <w:rsid w:val="008D76C9"/>
    <w:rsid w:val="008D7A25"/>
    <w:rsid w:val="008E1AA3"/>
    <w:rsid w:val="008E4079"/>
    <w:rsid w:val="008E5505"/>
    <w:rsid w:val="008F26E6"/>
    <w:rsid w:val="008F5F86"/>
    <w:rsid w:val="008F64A9"/>
    <w:rsid w:val="00901DE6"/>
    <w:rsid w:val="00902711"/>
    <w:rsid w:val="0090271F"/>
    <w:rsid w:val="00903BBD"/>
    <w:rsid w:val="00904BCB"/>
    <w:rsid w:val="00907BA8"/>
    <w:rsid w:val="009116A6"/>
    <w:rsid w:val="0091628E"/>
    <w:rsid w:val="00917034"/>
    <w:rsid w:val="0091799A"/>
    <w:rsid w:val="0092077C"/>
    <w:rsid w:val="009209BB"/>
    <w:rsid w:val="00922555"/>
    <w:rsid w:val="00926601"/>
    <w:rsid w:val="00927AC2"/>
    <w:rsid w:val="00927C98"/>
    <w:rsid w:val="00930BCE"/>
    <w:rsid w:val="00931CDF"/>
    <w:rsid w:val="009341B0"/>
    <w:rsid w:val="0093443F"/>
    <w:rsid w:val="00935224"/>
    <w:rsid w:val="00935247"/>
    <w:rsid w:val="00936C94"/>
    <w:rsid w:val="00942EE0"/>
    <w:rsid w:val="00945219"/>
    <w:rsid w:val="00945BCA"/>
    <w:rsid w:val="00950521"/>
    <w:rsid w:val="00951104"/>
    <w:rsid w:val="00952676"/>
    <w:rsid w:val="009530A8"/>
    <w:rsid w:val="00953C98"/>
    <w:rsid w:val="009565FC"/>
    <w:rsid w:val="0096017E"/>
    <w:rsid w:val="00963F9B"/>
    <w:rsid w:val="00964659"/>
    <w:rsid w:val="00965ED7"/>
    <w:rsid w:val="00966811"/>
    <w:rsid w:val="00966F29"/>
    <w:rsid w:val="009670EC"/>
    <w:rsid w:val="0096725E"/>
    <w:rsid w:val="00970520"/>
    <w:rsid w:val="00971C79"/>
    <w:rsid w:val="00973612"/>
    <w:rsid w:val="009742C4"/>
    <w:rsid w:val="0097475C"/>
    <w:rsid w:val="00975694"/>
    <w:rsid w:val="00976E51"/>
    <w:rsid w:val="009772E5"/>
    <w:rsid w:val="00977709"/>
    <w:rsid w:val="009818A5"/>
    <w:rsid w:val="00985379"/>
    <w:rsid w:val="009878D2"/>
    <w:rsid w:val="00990218"/>
    <w:rsid w:val="00990ECA"/>
    <w:rsid w:val="0099145D"/>
    <w:rsid w:val="009A058B"/>
    <w:rsid w:val="009A0663"/>
    <w:rsid w:val="009A28D0"/>
    <w:rsid w:val="009A438F"/>
    <w:rsid w:val="009A55EB"/>
    <w:rsid w:val="009B0AA3"/>
    <w:rsid w:val="009B0F29"/>
    <w:rsid w:val="009B3886"/>
    <w:rsid w:val="009B4469"/>
    <w:rsid w:val="009B49FC"/>
    <w:rsid w:val="009B538D"/>
    <w:rsid w:val="009B77D8"/>
    <w:rsid w:val="009C1085"/>
    <w:rsid w:val="009C31C5"/>
    <w:rsid w:val="009C35F6"/>
    <w:rsid w:val="009C72EE"/>
    <w:rsid w:val="009C7850"/>
    <w:rsid w:val="009C7BB3"/>
    <w:rsid w:val="009C7E12"/>
    <w:rsid w:val="009D20AC"/>
    <w:rsid w:val="009D2289"/>
    <w:rsid w:val="009D2EC2"/>
    <w:rsid w:val="009D3699"/>
    <w:rsid w:val="009E5464"/>
    <w:rsid w:val="009E61F4"/>
    <w:rsid w:val="009F2BDB"/>
    <w:rsid w:val="009F3B86"/>
    <w:rsid w:val="009F58DA"/>
    <w:rsid w:val="009F7E35"/>
    <w:rsid w:val="00A00EC6"/>
    <w:rsid w:val="00A03A5D"/>
    <w:rsid w:val="00A03B5B"/>
    <w:rsid w:val="00A04E67"/>
    <w:rsid w:val="00A06539"/>
    <w:rsid w:val="00A134FD"/>
    <w:rsid w:val="00A150FA"/>
    <w:rsid w:val="00A209A7"/>
    <w:rsid w:val="00A236FC"/>
    <w:rsid w:val="00A23F3F"/>
    <w:rsid w:val="00A33353"/>
    <w:rsid w:val="00A35A61"/>
    <w:rsid w:val="00A35BF1"/>
    <w:rsid w:val="00A37C75"/>
    <w:rsid w:val="00A410C3"/>
    <w:rsid w:val="00A4127F"/>
    <w:rsid w:val="00A42141"/>
    <w:rsid w:val="00A43363"/>
    <w:rsid w:val="00A44BD5"/>
    <w:rsid w:val="00A451B5"/>
    <w:rsid w:val="00A45E05"/>
    <w:rsid w:val="00A45EFC"/>
    <w:rsid w:val="00A46723"/>
    <w:rsid w:val="00A46A57"/>
    <w:rsid w:val="00A46F81"/>
    <w:rsid w:val="00A527A2"/>
    <w:rsid w:val="00A52AE0"/>
    <w:rsid w:val="00A530C9"/>
    <w:rsid w:val="00A531E2"/>
    <w:rsid w:val="00A53A04"/>
    <w:rsid w:val="00A5400E"/>
    <w:rsid w:val="00A573A9"/>
    <w:rsid w:val="00A619E2"/>
    <w:rsid w:val="00A6241F"/>
    <w:rsid w:val="00A645EF"/>
    <w:rsid w:val="00A70DDF"/>
    <w:rsid w:val="00A70DFE"/>
    <w:rsid w:val="00A73D51"/>
    <w:rsid w:val="00A76D83"/>
    <w:rsid w:val="00A773E7"/>
    <w:rsid w:val="00A805B3"/>
    <w:rsid w:val="00A8178C"/>
    <w:rsid w:val="00A8213D"/>
    <w:rsid w:val="00A82936"/>
    <w:rsid w:val="00A82D9C"/>
    <w:rsid w:val="00A871C5"/>
    <w:rsid w:val="00A87E8B"/>
    <w:rsid w:val="00A90A17"/>
    <w:rsid w:val="00A91643"/>
    <w:rsid w:val="00A91690"/>
    <w:rsid w:val="00A93BF0"/>
    <w:rsid w:val="00A96739"/>
    <w:rsid w:val="00AA063C"/>
    <w:rsid w:val="00AA337F"/>
    <w:rsid w:val="00AA526F"/>
    <w:rsid w:val="00AB0CDC"/>
    <w:rsid w:val="00AB1B5E"/>
    <w:rsid w:val="00AB44EC"/>
    <w:rsid w:val="00AC230B"/>
    <w:rsid w:val="00AC25CC"/>
    <w:rsid w:val="00AC2FA7"/>
    <w:rsid w:val="00AC3192"/>
    <w:rsid w:val="00AC3A93"/>
    <w:rsid w:val="00AC597A"/>
    <w:rsid w:val="00AC5CD8"/>
    <w:rsid w:val="00AC6BA7"/>
    <w:rsid w:val="00AC6E22"/>
    <w:rsid w:val="00AC7006"/>
    <w:rsid w:val="00AD099A"/>
    <w:rsid w:val="00AD5587"/>
    <w:rsid w:val="00AD5B59"/>
    <w:rsid w:val="00AD5FB9"/>
    <w:rsid w:val="00AD6754"/>
    <w:rsid w:val="00AD6BF1"/>
    <w:rsid w:val="00AE00BF"/>
    <w:rsid w:val="00AE0535"/>
    <w:rsid w:val="00AE1BFA"/>
    <w:rsid w:val="00AE4C7B"/>
    <w:rsid w:val="00AF0963"/>
    <w:rsid w:val="00AF4EA2"/>
    <w:rsid w:val="00AF6F73"/>
    <w:rsid w:val="00B00192"/>
    <w:rsid w:val="00B01EC7"/>
    <w:rsid w:val="00B024BA"/>
    <w:rsid w:val="00B03054"/>
    <w:rsid w:val="00B0630F"/>
    <w:rsid w:val="00B11596"/>
    <w:rsid w:val="00B12BC3"/>
    <w:rsid w:val="00B131E7"/>
    <w:rsid w:val="00B13F1B"/>
    <w:rsid w:val="00B152A6"/>
    <w:rsid w:val="00B160CE"/>
    <w:rsid w:val="00B160D1"/>
    <w:rsid w:val="00B16D94"/>
    <w:rsid w:val="00B175F2"/>
    <w:rsid w:val="00B244D9"/>
    <w:rsid w:val="00B25D5A"/>
    <w:rsid w:val="00B26218"/>
    <w:rsid w:val="00B32200"/>
    <w:rsid w:val="00B3550F"/>
    <w:rsid w:val="00B35D7B"/>
    <w:rsid w:val="00B40EBE"/>
    <w:rsid w:val="00B41560"/>
    <w:rsid w:val="00B42D08"/>
    <w:rsid w:val="00B44A96"/>
    <w:rsid w:val="00B45774"/>
    <w:rsid w:val="00B53124"/>
    <w:rsid w:val="00B544D3"/>
    <w:rsid w:val="00B66BAD"/>
    <w:rsid w:val="00B66D6A"/>
    <w:rsid w:val="00B67A5D"/>
    <w:rsid w:val="00B71213"/>
    <w:rsid w:val="00B80BC1"/>
    <w:rsid w:val="00B819C7"/>
    <w:rsid w:val="00B85586"/>
    <w:rsid w:val="00B85E60"/>
    <w:rsid w:val="00B900A4"/>
    <w:rsid w:val="00B90EB7"/>
    <w:rsid w:val="00B95C8F"/>
    <w:rsid w:val="00B95E5F"/>
    <w:rsid w:val="00B97C2D"/>
    <w:rsid w:val="00BA163C"/>
    <w:rsid w:val="00BA75D0"/>
    <w:rsid w:val="00BB08D1"/>
    <w:rsid w:val="00BB1EA9"/>
    <w:rsid w:val="00BB2090"/>
    <w:rsid w:val="00BB35FA"/>
    <w:rsid w:val="00BB4FC9"/>
    <w:rsid w:val="00BB6BAB"/>
    <w:rsid w:val="00BB7337"/>
    <w:rsid w:val="00BC08C3"/>
    <w:rsid w:val="00BC131F"/>
    <w:rsid w:val="00BC292B"/>
    <w:rsid w:val="00BC3011"/>
    <w:rsid w:val="00BC54D5"/>
    <w:rsid w:val="00BC6010"/>
    <w:rsid w:val="00BC6884"/>
    <w:rsid w:val="00BC6CF9"/>
    <w:rsid w:val="00BD2B65"/>
    <w:rsid w:val="00BD2B82"/>
    <w:rsid w:val="00BD30C2"/>
    <w:rsid w:val="00BD441A"/>
    <w:rsid w:val="00BD4731"/>
    <w:rsid w:val="00BD51B5"/>
    <w:rsid w:val="00BD78BA"/>
    <w:rsid w:val="00BE0078"/>
    <w:rsid w:val="00BE327A"/>
    <w:rsid w:val="00BE5666"/>
    <w:rsid w:val="00BE78ED"/>
    <w:rsid w:val="00BF1655"/>
    <w:rsid w:val="00BF2230"/>
    <w:rsid w:val="00BF27B7"/>
    <w:rsid w:val="00BF4903"/>
    <w:rsid w:val="00BF49D7"/>
    <w:rsid w:val="00BF53E0"/>
    <w:rsid w:val="00BF5B09"/>
    <w:rsid w:val="00BF6498"/>
    <w:rsid w:val="00C012EF"/>
    <w:rsid w:val="00C020D1"/>
    <w:rsid w:val="00C03374"/>
    <w:rsid w:val="00C043C4"/>
    <w:rsid w:val="00C07106"/>
    <w:rsid w:val="00C0762F"/>
    <w:rsid w:val="00C07DA7"/>
    <w:rsid w:val="00C11AA9"/>
    <w:rsid w:val="00C16682"/>
    <w:rsid w:val="00C20F1C"/>
    <w:rsid w:val="00C2457C"/>
    <w:rsid w:val="00C2602F"/>
    <w:rsid w:val="00C2788E"/>
    <w:rsid w:val="00C347BF"/>
    <w:rsid w:val="00C356C4"/>
    <w:rsid w:val="00C423D2"/>
    <w:rsid w:val="00C426D0"/>
    <w:rsid w:val="00C433A6"/>
    <w:rsid w:val="00C43C2B"/>
    <w:rsid w:val="00C46776"/>
    <w:rsid w:val="00C47AD0"/>
    <w:rsid w:val="00C51976"/>
    <w:rsid w:val="00C55C8E"/>
    <w:rsid w:val="00C60F36"/>
    <w:rsid w:val="00C6518D"/>
    <w:rsid w:val="00C65410"/>
    <w:rsid w:val="00C66D2F"/>
    <w:rsid w:val="00C71038"/>
    <w:rsid w:val="00C71B30"/>
    <w:rsid w:val="00C71B35"/>
    <w:rsid w:val="00C72257"/>
    <w:rsid w:val="00C72799"/>
    <w:rsid w:val="00C76B08"/>
    <w:rsid w:val="00C80227"/>
    <w:rsid w:val="00C82603"/>
    <w:rsid w:val="00C936D7"/>
    <w:rsid w:val="00C947CD"/>
    <w:rsid w:val="00C9566F"/>
    <w:rsid w:val="00CA0C89"/>
    <w:rsid w:val="00CA24EB"/>
    <w:rsid w:val="00CA3B21"/>
    <w:rsid w:val="00CA491B"/>
    <w:rsid w:val="00CB281A"/>
    <w:rsid w:val="00CB299A"/>
    <w:rsid w:val="00CB3D45"/>
    <w:rsid w:val="00CB5855"/>
    <w:rsid w:val="00CB62B7"/>
    <w:rsid w:val="00CB7C87"/>
    <w:rsid w:val="00CB7E6C"/>
    <w:rsid w:val="00CC0D3B"/>
    <w:rsid w:val="00CC1720"/>
    <w:rsid w:val="00CC17E6"/>
    <w:rsid w:val="00CC23BD"/>
    <w:rsid w:val="00CC245B"/>
    <w:rsid w:val="00CC26EC"/>
    <w:rsid w:val="00CC4DA9"/>
    <w:rsid w:val="00CC59B8"/>
    <w:rsid w:val="00CC5F2F"/>
    <w:rsid w:val="00CC76D0"/>
    <w:rsid w:val="00CC775F"/>
    <w:rsid w:val="00CD21BF"/>
    <w:rsid w:val="00CD24D6"/>
    <w:rsid w:val="00CD35D9"/>
    <w:rsid w:val="00CD40F0"/>
    <w:rsid w:val="00CD49C0"/>
    <w:rsid w:val="00CD6526"/>
    <w:rsid w:val="00CD7159"/>
    <w:rsid w:val="00CE10DB"/>
    <w:rsid w:val="00CE25B8"/>
    <w:rsid w:val="00CE2DD6"/>
    <w:rsid w:val="00CE6C45"/>
    <w:rsid w:val="00CF24EE"/>
    <w:rsid w:val="00CF4389"/>
    <w:rsid w:val="00D013F4"/>
    <w:rsid w:val="00D024CD"/>
    <w:rsid w:val="00D07BCB"/>
    <w:rsid w:val="00D101F6"/>
    <w:rsid w:val="00D10D7F"/>
    <w:rsid w:val="00D10E07"/>
    <w:rsid w:val="00D11282"/>
    <w:rsid w:val="00D1140D"/>
    <w:rsid w:val="00D1157B"/>
    <w:rsid w:val="00D172DA"/>
    <w:rsid w:val="00D17430"/>
    <w:rsid w:val="00D23189"/>
    <w:rsid w:val="00D24D3E"/>
    <w:rsid w:val="00D24D72"/>
    <w:rsid w:val="00D2540B"/>
    <w:rsid w:val="00D32A80"/>
    <w:rsid w:val="00D3479C"/>
    <w:rsid w:val="00D405FD"/>
    <w:rsid w:val="00D44306"/>
    <w:rsid w:val="00D54548"/>
    <w:rsid w:val="00D55B74"/>
    <w:rsid w:val="00D56347"/>
    <w:rsid w:val="00D564BD"/>
    <w:rsid w:val="00D56C9B"/>
    <w:rsid w:val="00D612F5"/>
    <w:rsid w:val="00D6416B"/>
    <w:rsid w:val="00D65491"/>
    <w:rsid w:val="00D657C9"/>
    <w:rsid w:val="00D66875"/>
    <w:rsid w:val="00D67F70"/>
    <w:rsid w:val="00D713F3"/>
    <w:rsid w:val="00D73D9B"/>
    <w:rsid w:val="00D7467B"/>
    <w:rsid w:val="00D75FAF"/>
    <w:rsid w:val="00D77285"/>
    <w:rsid w:val="00D806D4"/>
    <w:rsid w:val="00D80F17"/>
    <w:rsid w:val="00D8124F"/>
    <w:rsid w:val="00D86B47"/>
    <w:rsid w:val="00D91D82"/>
    <w:rsid w:val="00D930AB"/>
    <w:rsid w:val="00D9798A"/>
    <w:rsid w:val="00D97CE8"/>
    <w:rsid w:val="00DA1CA4"/>
    <w:rsid w:val="00DA24DF"/>
    <w:rsid w:val="00DA34AE"/>
    <w:rsid w:val="00DA3D52"/>
    <w:rsid w:val="00DA5CA1"/>
    <w:rsid w:val="00DA6460"/>
    <w:rsid w:val="00DB0CD9"/>
    <w:rsid w:val="00DB2D92"/>
    <w:rsid w:val="00DB49DB"/>
    <w:rsid w:val="00DB5761"/>
    <w:rsid w:val="00DB60EC"/>
    <w:rsid w:val="00DB6C80"/>
    <w:rsid w:val="00DB7675"/>
    <w:rsid w:val="00DC24FB"/>
    <w:rsid w:val="00DC292C"/>
    <w:rsid w:val="00DC750F"/>
    <w:rsid w:val="00DD03AB"/>
    <w:rsid w:val="00DD74B0"/>
    <w:rsid w:val="00DE06C6"/>
    <w:rsid w:val="00DE4013"/>
    <w:rsid w:val="00DE5722"/>
    <w:rsid w:val="00DF451F"/>
    <w:rsid w:val="00DF5F9A"/>
    <w:rsid w:val="00DF70CA"/>
    <w:rsid w:val="00DF7FB6"/>
    <w:rsid w:val="00E0000A"/>
    <w:rsid w:val="00E016A0"/>
    <w:rsid w:val="00E03057"/>
    <w:rsid w:val="00E03439"/>
    <w:rsid w:val="00E035CB"/>
    <w:rsid w:val="00E05AE6"/>
    <w:rsid w:val="00E0681E"/>
    <w:rsid w:val="00E1215D"/>
    <w:rsid w:val="00E12421"/>
    <w:rsid w:val="00E12B94"/>
    <w:rsid w:val="00E16003"/>
    <w:rsid w:val="00E17333"/>
    <w:rsid w:val="00E17BBF"/>
    <w:rsid w:val="00E17CC5"/>
    <w:rsid w:val="00E2250D"/>
    <w:rsid w:val="00E22B3B"/>
    <w:rsid w:val="00E23E9D"/>
    <w:rsid w:val="00E24D55"/>
    <w:rsid w:val="00E26817"/>
    <w:rsid w:val="00E30AF8"/>
    <w:rsid w:val="00E32F61"/>
    <w:rsid w:val="00E3792C"/>
    <w:rsid w:val="00E4094F"/>
    <w:rsid w:val="00E419FB"/>
    <w:rsid w:val="00E43059"/>
    <w:rsid w:val="00E44B2E"/>
    <w:rsid w:val="00E4743E"/>
    <w:rsid w:val="00E546DB"/>
    <w:rsid w:val="00E561B9"/>
    <w:rsid w:val="00E56B2B"/>
    <w:rsid w:val="00E56D06"/>
    <w:rsid w:val="00E57313"/>
    <w:rsid w:val="00E57F43"/>
    <w:rsid w:val="00E60F66"/>
    <w:rsid w:val="00E6253F"/>
    <w:rsid w:val="00E6520E"/>
    <w:rsid w:val="00E65D35"/>
    <w:rsid w:val="00E70F8C"/>
    <w:rsid w:val="00E72BC2"/>
    <w:rsid w:val="00E747C4"/>
    <w:rsid w:val="00E7549C"/>
    <w:rsid w:val="00E76FE0"/>
    <w:rsid w:val="00E80726"/>
    <w:rsid w:val="00E80D15"/>
    <w:rsid w:val="00E815AA"/>
    <w:rsid w:val="00E82CA1"/>
    <w:rsid w:val="00E83D0C"/>
    <w:rsid w:val="00E86481"/>
    <w:rsid w:val="00E87856"/>
    <w:rsid w:val="00E95ED8"/>
    <w:rsid w:val="00EA0889"/>
    <w:rsid w:val="00EA0F73"/>
    <w:rsid w:val="00EA2C6A"/>
    <w:rsid w:val="00EA7FE1"/>
    <w:rsid w:val="00EB4E7D"/>
    <w:rsid w:val="00EB6DEB"/>
    <w:rsid w:val="00EC62C4"/>
    <w:rsid w:val="00EC798D"/>
    <w:rsid w:val="00ED06A2"/>
    <w:rsid w:val="00ED2459"/>
    <w:rsid w:val="00ED32DC"/>
    <w:rsid w:val="00ED3B1A"/>
    <w:rsid w:val="00ED4027"/>
    <w:rsid w:val="00ED542D"/>
    <w:rsid w:val="00ED6D54"/>
    <w:rsid w:val="00EE3575"/>
    <w:rsid w:val="00EE46A8"/>
    <w:rsid w:val="00EE50E4"/>
    <w:rsid w:val="00EE7B6F"/>
    <w:rsid w:val="00EF2752"/>
    <w:rsid w:val="00EF3A84"/>
    <w:rsid w:val="00F02637"/>
    <w:rsid w:val="00F02E1E"/>
    <w:rsid w:val="00F03865"/>
    <w:rsid w:val="00F04769"/>
    <w:rsid w:val="00F04A5F"/>
    <w:rsid w:val="00F072FD"/>
    <w:rsid w:val="00F1304E"/>
    <w:rsid w:val="00F1456E"/>
    <w:rsid w:val="00F1557C"/>
    <w:rsid w:val="00F15754"/>
    <w:rsid w:val="00F21DB6"/>
    <w:rsid w:val="00F249BA"/>
    <w:rsid w:val="00F25E0D"/>
    <w:rsid w:val="00F26410"/>
    <w:rsid w:val="00F26E42"/>
    <w:rsid w:val="00F27826"/>
    <w:rsid w:val="00F34017"/>
    <w:rsid w:val="00F42ADA"/>
    <w:rsid w:val="00F44929"/>
    <w:rsid w:val="00F44AFF"/>
    <w:rsid w:val="00F46679"/>
    <w:rsid w:val="00F66E52"/>
    <w:rsid w:val="00F67349"/>
    <w:rsid w:val="00F702AD"/>
    <w:rsid w:val="00F70BC9"/>
    <w:rsid w:val="00F70DBC"/>
    <w:rsid w:val="00F71D79"/>
    <w:rsid w:val="00F744DC"/>
    <w:rsid w:val="00F75346"/>
    <w:rsid w:val="00F76E8C"/>
    <w:rsid w:val="00F804A0"/>
    <w:rsid w:val="00F815FF"/>
    <w:rsid w:val="00F84B00"/>
    <w:rsid w:val="00F86C13"/>
    <w:rsid w:val="00F86D16"/>
    <w:rsid w:val="00F86F57"/>
    <w:rsid w:val="00F87463"/>
    <w:rsid w:val="00F90D66"/>
    <w:rsid w:val="00FA3435"/>
    <w:rsid w:val="00FA42BD"/>
    <w:rsid w:val="00FA47F3"/>
    <w:rsid w:val="00FA4E80"/>
    <w:rsid w:val="00FA5E5C"/>
    <w:rsid w:val="00FA6BCF"/>
    <w:rsid w:val="00FA6C8B"/>
    <w:rsid w:val="00FB0C92"/>
    <w:rsid w:val="00FB2F2D"/>
    <w:rsid w:val="00FB31F9"/>
    <w:rsid w:val="00FB5649"/>
    <w:rsid w:val="00FB7E12"/>
    <w:rsid w:val="00FC20F0"/>
    <w:rsid w:val="00FC2CDC"/>
    <w:rsid w:val="00FC2CFF"/>
    <w:rsid w:val="00FC4CA7"/>
    <w:rsid w:val="00FC56D8"/>
    <w:rsid w:val="00FC7056"/>
    <w:rsid w:val="00FD1945"/>
    <w:rsid w:val="00FD237A"/>
    <w:rsid w:val="00FD23BF"/>
    <w:rsid w:val="00FD2FE1"/>
    <w:rsid w:val="00FD3B14"/>
    <w:rsid w:val="00FD501D"/>
    <w:rsid w:val="00FD52EB"/>
    <w:rsid w:val="00FD5A5A"/>
    <w:rsid w:val="00FE2A08"/>
    <w:rsid w:val="00FE3CEB"/>
    <w:rsid w:val="00FE52C7"/>
    <w:rsid w:val="00FF17CE"/>
    <w:rsid w:val="00FF1EBA"/>
    <w:rsid w:val="00FF3DBE"/>
    <w:rsid w:val="00FF524D"/>
    <w:rsid w:val="00FF5B99"/>
    <w:rsid w:val="00FF7B2A"/>
    <w:rsid w:val="019E6323"/>
    <w:rsid w:val="035F3F60"/>
    <w:rsid w:val="519DC30C"/>
    <w:rsid w:val="5FE08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38032F"/>
  <w15:docId w15:val="{92146193-BFBE-40E4-ABAB-95172805D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D12E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619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423D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56C9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F49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F49D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F49D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49D7"/>
    <w:rPr>
      <w:sz w:val="24"/>
      <w:szCs w:val="24"/>
    </w:rPr>
  </w:style>
  <w:style w:type="paragraph" w:styleId="Tekstdymka">
    <w:name w:val="Balloon Text"/>
    <w:basedOn w:val="Normalny"/>
    <w:link w:val="TekstdymkaZnak"/>
    <w:rsid w:val="00BF49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F49D7"/>
    <w:rPr>
      <w:rFonts w:ascii="Tahoma" w:hAnsi="Tahoma" w:cs="Tahoma"/>
      <w:sz w:val="16"/>
      <w:szCs w:val="16"/>
    </w:rPr>
  </w:style>
  <w:style w:type="paragraph" w:styleId="Akapitzlist">
    <w:name w:val="List Paragraph"/>
    <w:aliases w:val="Styl moj,Akapit z listą11,podpunkt ankietyy,Table Legend,Bullet1,List Paragraph1,aotm_załączniki,Akapit z listą1,BulletPoints,5 - W tabeli,Dot pt,F5 List Paragraph,No Spacing1,List Paragraph Char Char Char,Indicator Text,Numbered Para 1"/>
    <w:basedOn w:val="Normalny"/>
    <w:link w:val="AkapitzlistZnak"/>
    <w:uiPriority w:val="99"/>
    <w:qFormat/>
    <w:rsid w:val="00766318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4A79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A79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A79E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7A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7AD0"/>
    <w:rPr>
      <w:b/>
      <w:bCs/>
    </w:rPr>
  </w:style>
  <w:style w:type="table" w:styleId="Tabela-Siatka">
    <w:name w:val="Table Grid"/>
    <w:basedOn w:val="Standardowy"/>
    <w:rsid w:val="00B32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1619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omylnaczcionkaakapitu"/>
    <w:rsid w:val="00727737"/>
  </w:style>
  <w:style w:type="character" w:customStyle="1" w:styleId="eop">
    <w:name w:val="eop"/>
    <w:basedOn w:val="Domylnaczcionkaakapitu"/>
    <w:rsid w:val="00727737"/>
  </w:style>
  <w:style w:type="character" w:customStyle="1" w:styleId="AkapitzlistZnak">
    <w:name w:val="Akapit z listą Znak"/>
    <w:aliases w:val="Styl moj Znak,Akapit z listą11 Znak,podpunkt ankietyy Znak,Table Legend Znak,Bullet1 Znak,List Paragraph1 Znak,aotm_załączniki Znak,Akapit z listą1 Znak,BulletPoints Znak,5 - W tabeli Znak,Dot pt Znak,F5 List Paragraph Znak"/>
    <w:link w:val="Akapitzlist"/>
    <w:uiPriority w:val="99"/>
    <w:qFormat/>
    <w:locked/>
    <w:rsid w:val="007050F2"/>
    <w:rPr>
      <w:sz w:val="24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D56C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C423D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Poprawka">
    <w:name w:val="Revision"/>
    <w:hidden/>
    <w:uiPriority w:val="99"/>
    <w:semiHidden/>
    <w:rsid w:val="007F26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2dea8b-64e4-4712-9bdc-f95dbacb1df5" xsi:nil="true"/>
    <lcf76f155ced4ddcb4097134ff3c332f xmlns="f65390f5-d8eb-4057-96b0-615ad33f321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BB6B54C24A7A458F25C7580C8DD987" ma:contentTypeVersion="11" ma:contentTypeDescription="Utwórz nowy dokument." ma:contentTypeScope="" ma:versionID="9b5c071a5060e6ba1ea6a1f5f9c1d057">
  <xsd:schema xmlns:xsd="http://www.w3.org/2001/XMLSchema" xmlns:xs="http://www.w3.org/2001/XMLSchema" xmlns:p="http://schemas.microsoft.com/office/2006/metadata/properties" xmlns:ns2="f65390f5-d8eb-4057-96b0-615ad33f3210" xmlns:ns3="602dea8b-64e4-4712-9bdc-f95dbacb1df5" targetNamespace="http://schemas.microsoft.com/office/2006/metadata/properties" ma:root="true" ma:fieldsID="d683ddb94b5ebb4bf37515aece280fe2" ns2:_="" ns3:_="">
    <xsd:import namespace="f65390f5-d8eb-4057-96b0-615ad33f3210"/>
    <xsd:import namespace="602dea8b-64e4-4712-9bdc-f95dbacb1d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390f5-d8eb-4057-96b0-615ad33f3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4bbad02-b566-42af-9a5c-3710410ce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dea8b-64e4-4712-9bdc-f95dbacb1df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7102a13-c14b-4833-8ff7-ab32bbe59ce3}" ma:internalName="TaxCatchAll" ma:showField="CatchAllData" ma:web="602dea8b-64e4-4712-9bdc-f95dbacb1d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00DBAD-D82D-4071-B52B-E17E77A8D42E}">
  <ds:schemaRefs>
    <ds:schemaRef ds:uri="http://schemas.microsoft.com/office/2006/metadata/properties"/>
    <ds:schemaRef ds:uri="http://schemas.microsoft.com/office/infopath/2007/PartnerControls"/>
    <ds:schemaRef ds:uri="602dea8b-64e4-4712-9bdc-f95dbacb1df5"/>
    <ds:schemaRef ds:uri="f65390f5-d8eb-4057-96b0-615ad33f3210"/>
  </ds:schemaRefs>
</ds:datastoreItem>
</file>

<file path=customXml/itemProps2.xml><?xml version="1.0" encoding="utf-8"?>
<ds:datastoreItem xmlns:ds="http://schemas.openxmlformats.org/officeDocument/2006/customXml" ds:itemID="{1C1BD4FC-7C47-4A53-B9B7-75B78FA886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56D23-8EF8-427D-B1FF-BA9497634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5390f5-d8eb-4057-96b0-615ad33f3210"/>
    <ds:schemaRef ds:uri="602dea8b-64e4-4712-9bdc-f95dbacb1d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54A97-998E-4129-BCE3-E068B7054D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f96dfc4-c60b-4e4c-b906-259fa5894e41}" enabled="1" method="Standard" siteId="{a1e6fb11-243f-4819-a918-27d0e2c22e9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736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Magdalena</dc:creator>
  <cp:keywords/>
  <cp:lastModifiedBy>Rudek Paulina</cp:lastModifiedBy>
  <cp:revision>3</cp:revision>
  <cp:lastPrinted>2016-10-21T13:11:00Z</cp:lastPrinted>
  <dcterms:created xsi:type="dcterms:W3CDTF">2026-05-19T11:07:00Z</dcterms:created>
  <dcterms:modified xsi:type="dcterms:W3CDTF">2026-06-10T06:49:00Z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0x01010007BB6B54C24A7A458F25C7580C8DD987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